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69D" w:rsidRDefault="00E23E04" w:rsidP="0000469D">
      <w:pPr>
        <w:shd w:val="clear" w:color="auto" w:fill="FFFFFF"/>
        <w:ind w:right="55"/>
        <w:contextualSpacing/>
        <w:jc w:val="right"/>
        <w:rPr>
          <w:spacing w:val="-3"/>
          <w:sz w:val="30"/>
          <w:szCs w:val="30"/>
        </w:rPr>
      </w:pPr>
      <w:r>
        <w:rPr>
          <w:spacing w:val="-3"/>
          <w:sz w:val="30"/>
          <w:szCs w:val="30"/>
        </w:rPr>
        <w:t xml:space="preserve">Приложение </w:t>
      </w:r>
      <w:r w:rsidR="00D378A9">
        <w:rPr>
          <w:spacing w:val="-3"/>
          <w:sz w:val="30"/>
          <w:szCs w:val="30"/>
        </w:rPr>
        <w:t>2</w:t>
      </w:r>
    </w:p>
    <w:p w:rsidR="00E23E04" w:rsidRDefault="00E23E04" w:rsidP="0000469D">
      <w:pPr>
        <w:shd w:val="clear" w:color="auto" w:fill="FFFFFF"/>
        <w:ind w:right="55"/>
        <w:contextualSpacing/>
        <w:jc w:val="right"/>
        <w:rPr>
          <w:spacing w:val="-3"/>
          <w:sz w:val="30"/>
          <w:szCs w:val="30"/>
        </w:rPr>
      </w:pPr>
    </w:p>
    <w:p w:rsidR="00E23E04" w:rsidRPr="00E23E04" w:rsidRDefault="00E23E04" w:rsidP="0000469D">
      <w:pPr>
        <w:shd w:val="clear" w:color="auto" w:fill="FFFFFF"/>
        <w:ind w:right="55"/>
        <w:contextualSpacing/>
        <w:jc w:val="right"/>
        <w:rPr>
          <w:spacing w:val="-3"/>
          <w:sz w:val="30"/>
          <w:szCs w:val="30"/>
        </w:rPr>
      </w:pPr>
    </w:p>
    <w:p w:rsidR="007E0AC4" w:rsidRPr="00B62AD8" w:rsidRDefault="009A0E25" w:rsidP="00AC34D0">
      <w:pPr>
        <w:shd w:val="clear" w:color="auto" w:fill="FFFFFF"/>
        <w:ind w:right="55"/>
        <w:contextualSpacing/>
        <w:jc w:val="center"/>
        <w:rPr>
          <w:spacing w:val="-3"/>
          <w:sz w:val="30"/>
          <w:szCs w:val="30"/>
        </w:rPr>
      </w:pPr>
      <w:r>
        <w:rPr>
          <w:spacing w:val="-3"/>
          <w:sz w:val="30"/>
          <w:szCs w:val="30"/>
        </w:rPr>
        <w:t xml:space="preserve">БАНКОВСКАЯ </w:t>
      </w:r>
      <w:r w:rsidR="007E0AC4" w:rsidRPr="00B62AD8">
        <w:rPr>
          <w:spacing w:val="-3"/>
          <w:sz w:val="30"/>
          <w:szCs w:val="30"/>
        </w:rPr>
        <w:t>ГАРАНТИЯ</w:t>
      </w:r>
    </w:p>
    <w:p w:rsidR="007E0AC4" w:rsidRDefault="009A0E25" w:rsidP="00AC34D0">
      <w:pPr>
        <w:shd w:val="clear" w:color="auto" w:fill="FFFFFF"/>
        <w:contextualSpacing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№ _____________ от </w:t>
      </w:r>
      <w:r w:rsidR="007E0AC4" w:rsidRPr="00B62AD8">
        <w:rPr>
          <w:b/>
          <w:sz w:val="30"/>
          <w:szCs w:val="30"/>
        </w:rPr>
        <w:t>________________</w:t>
      </w:r>
    </w:p>
    <w:p w:rsidR="00272201" w:rsidRPr="00B62AD8" w:rsidRDefault="00272201" w:rsidP="00AC34D0">
      <w:pPr>
        <w:shd w:val="clear" w:color="auto" w:fill="FFFFFF"/>
        <w:contextualSpacing/>
        <w:jc w:val="center"/>
        <w:rPr>
          <w:b/>
          <w:sz w:val="30"/>
          <w:szCs w:val="30"/>
        </w:rPr>
      </w:pPr>
    </w:p>
    <w:p w:rsidR="007E0AC4" w:rsidRPr="00B62AD8" w:rsidRDefault="007E0AC4" w:rsidP="00AC34D0">
      <w:pPr>
        <w:shd w:val="clear" w:color="auto" w:fill="FFFFFF"/>
        <w:contextualSpacing/>
        <w:rPr>
          <w:b/>
          <w:sz w:val="30"/>
          <w:szCs w:val="30"/>
        </w:rPr>
      </w:pPr>
      <w:r w:rsidRPr="00B62AD8">
        <w:rPr>
          <w:sz w:val="30"/>
          <w:szCs w:val="30"/>
        </w:rPr>
        <w:t>________________________________</w:t>
      </w:r>
      <w:r w:rsidR="00D25931">
        <w:rPr>
          <w:sz w:val="30"/>
          <w:szCs w:val="30"/>
        </w:rPr>
        <w:t>_______________________________,</w:t>
      </w:r>
    </w:p>
    <w:p w:rsidR="007E0AC4" w:rsidRPr="00B62AD8" w:rsidRDefault="007E0AC4" w:rsidP="00AC34D0">
      <w:pPr>
        <w:shd w:val="clear" w:color="auto" w:fill="FFFFFF"/>
        <w:contextualSpacing/>
        <w:jc w:val="center"/>
        <w:rPr>
          <w:sz w:val="22"/>
          <w:szCs w:val="22"/>
        </w:rPr>
      </w:pPr>
      <w:r w:rsidRPr="00B62AD8">
        <w:rPr>
          <w:sz w:val="22"/>
          <w:szCs w:val="22"/>
        </w:rPr>
        <w:t xml:space="preserve">(полное наименование организации - гаранта, юридический адрес, УНП, банковские реквизиты) </w:t>
      </w:r>
    </w:p>
    <w:p w:rsidR="00F05D66" w:rsidRPr="00B62AD8" w:rsidRDefault="007E0AC4" w:rsidP="00AC34D0">
      <w:pPr>
        <w:shd w:val="clear" w:color="auto" w:fill="FFFFFF"/>
        <w:contextualSpacing/>
        <w:jc w:val="both"/>
        <w:rPr>
          <w:sz w:val="30"/>
          <w:szCs w:val="30"/>
        </w:rPr>
      </w:pPr>
      <w:r w:rsidRPr="00B62AD8">
        <w:rPr>
          <w:sz w:val="30"/>
          <w:szCs w:val="30"/>
        </w:rPr>
        <w:t xml:space="preserve">именуемый в дальнейшем «Гарант», в лице </w:t>
      </w:r>
      <w:r w:rsidR="00F4251B" w:rsidRPr="00B62AD8">
        <w:rPr>
          <w:sz w:val="30"/>
          <w:szCs w:val="30"/>
        </w:rPr>
        <w:t>____________________</w:t>
      </w:r>
      <w:r w:rsidR="009A0E25">
        <w:rPr>
          <w:sz w:val="30"/>
          <w:szCs w:val="30"/>
        </w:rPr>
        <w:t>_</w:t>
      </w:r>
      <w:r w:rsidR="00F4251B" w:rsidRPr="00B62AD8">
        <w:rPr>
          <w:sz w:val="30"/>
          <w:szCs w:val="30"/>
        </w:rPr>
        <w:t>_____</w:t>
      </w:r>
      <w:r w:rsidR="009A0E25">
        <w:rPr>
          <w:sz w:val="30"/>
          <w:szCs w:val="30"/>
        </w:rPr>
        <w:t>,</w:t>
      </w:r>
    </w:p>
    <w:p w:rsidR="007E0AC4" w:rsidRPr="00B62AD8" w:rsidRDefault="007E0AC4" w:rsidP="009A0E25">
      <w:pPr>
        <w:shd w:val="clear" w:color="auto" w:fill="FFFFFF"/>
        <w:ind w:firstLine="567"/>
        <w:contextualSpacing/>
        <w:jc w:val="both"/>
        <w:rPr>
          <w:sz w:val="22"/>
          <w:szCs w:val="22"/>
        </w:rPr>
      </w:pPr>
      <w:r w:rsidRPr="00B62AD8">
        <w:rPr>
          <w:sz w:val="22"/>
          <w:szCs w:val="22"/>
        </w:rPr>
        <w:t xml:space="preserve">(должность, фамилия и инициалы лица, </w:t>
      </w:r>
      <w:r w:rsidR="00EA5E84">
        <w:rPr>
          <w:sz w:val="22"/>
          <w:szCs w:val="22"/>
        </w:rPr>
        <w:t>уполномоченного на подписание банковской гарантии</w:t>
      </w:r>
      <w:r w:rsidRPr="00B62AD8">
        <w:rPr>
          <w:sz w:val="22"/>
          <w:szCs w:val="22"/>
        </w:rPr>
        <w:t>)</w:t>
      </w:r>
    </w:p>
    <w:p w:rsidR="007E0AC4" w:rsidRPr="00B62AD8" w:rsidRDefault="007E0AC4" w:rsidP="00AC34D0">
      <w:pPr>
        <w:shd w:val="clear" w:color="auto" w:fill="FFFFFF"/>
        <w:contextualSpacing/>
        <w:jc w:val="both"/>
        <w:rPr>
          <w:sz w:val="30"/>
          <w:szCs w:val="30"/>
        </w:rPr>
      </w:pPr>
      <w:proofErr w:type="gramStart"/>
      <w:r w:rsidRPr="00B62AD8">
        <w:rPr>
          <w:sz w:val="30"/>
          <w:szCs w:val="30"/>
        </w:rPr>
        <w:t>действующего</w:t>
      </w:r>
      <w:proofErr w:type="gramEnd"/>
      <w:r w:rsidRPr="00B62AD8">
        <w:rPr>
          <w:sz w:val="30"/>
          <w:szCs w:val="30"/>
        </w:rPr>
        <w:t xml:space="preserve"> на основании ___________</w:t>
      </w:r>
      <w:r w:rsidR="00F4251B" w:rsidRPr="00B62AD8">
        <w:rPr>
          <w:sz w:val="30"/>
          <w:szCs w:val="30"/>
        </w:rPr>
        <w:t>___________________________</w:t>
      </w:r>
      <w:r w:rsidR="00D25931">
        <w:rPr>
          <w:sz w:val="30"/>
          <w:szCs w:val="30"/>
        </w:rPr>
        <w:t>,</w:t>
      </w:r>
      <w:r w:rsidRPr="00B62AD8">
        <w:rPr>
          <w:sz w:val="30"/>
          <w:szCs w:val="30"/>
        </w:rPr>
        <w:t xml:space="preserve"> </w:t>
      </w:r>
    </w:p>
    <w:p w:rsidR="007E0AC4" w:rsidRPr="004E4B6C" w:rsidRDefault="00F4251B" w:rsidP="009A0E25">
      <w:pPr>
        <w:shd w:val="clear" w:color="auto" w:fill="FFFFFF"/>
        <w:ind w:firstLine="3828"/>
        <w:contextualSpacing/>
        <w:jc w:val="center"/>
        <w:rPr>
          <w:sz w:val="24"/>
          <w:szCs w:val="24"/>
        </w:rPr>
      </w:pPr>
      <w:r w:rsidRPr="004E4B6C">
        <w:rPr>
          <w:sz w:val="22"/>
          <w:szCs w:val="22"/>
        </w:rPr>
        <w:t>(</w:t>
      </w:r>
      <w:r w:rsidR="007E0AC4" w:rsidRPr="004E4B6C">
        <w:rPr>
          <w:sz w:val="22"/>
          <w:szCs w:val="22"/>
        </w:rPr>
        <w:t>наименование учредительного документа, доверенность</w:t>
      </w:r>
      <w:r w:rsidR="007E0AC4" w:rsidRPr="004E4B6C">
        <w:rPr>
          <w:sz w:val="24"/>
          <w:szCs w:val="24"/>
        </w:rPr>
        <w:t>)</w:t>
      </w:r>
    </w:p>
    <w:p w:rsidR="0055439E" w:rsidRDefault="009E0E6C" w:rsidP="00AC34D0">
      <w:pPr>
        <w:shd w:val="clear" w:color="auto" w:fill="FFFFFF"/>
        <w:contextualSpacing/>
        <w:jc w:val="both"/>
        <w:rPr>
          <w:sz w:val="30"/>
          <w:szCs w:val="30"/>
        </w:rPr>
      </w:pPr>
      <w:r w:rsidRPr="004E4B6C">
        <w:rPr>
          <w:sz w:val="30"/>
          <w:szCs w:val="30"/>
        </w:rPr>
        <w:t>в соответствии с требованиями</w:t>
      </w:r>
      <w:r w:rsidR="002F3A1C">
        <w:rPr>
          <w:rStyle w:val="ab"/>
          <w:sz w:val="30"/>
          <w:szCs w:val="30"/>
        </w:rPr>
        <w:endnoteReference w:id="1"/>
      </w:r>
      <w:r w:rsidRPr="004E4B6C">
        <w:rPr>
          <w:sz w:val="30"/>
          <w:szCs w:val="30"/>
        </w:rPr>
        <w:t>__________________________</w:t>
      </w:r>
      <w:r w:rsidR="0055439E">
        <w:rPr>
          <w:sz w:val="30"/>
          <w:szCs w:val="30"/>
        </w:rPr>
        <w:t>__________</w:t>
      </w:r>
    </w:p>
    <w:p w:rsidR="00757F88" w:rsidRPr="004E4B6C" w:rsidRDefault="007E0AC4" w:rsidP="00AC34D0">
      <w:pPr>
        <w:shd w:val="clear" w:color="auto" w:fill="FFFFFF"/>
        <w:contextualSpacing/>
        <w:jc w:val="both"/>
        <w:rPr>
          <w:sz w:val="30"/>
          <w:szCs w:val="30"/>
        </w:rPr>
      </w:pPr>
      <w:r w:rsidRPr="004E4B6C">
        <w:rPr>
          <w:sz w:val="30"/>
          <w:szCs w:val="30"/>
        </w:rPr>
        <w:t xml:space="preserve">настоящим гарантирует </w:t>
      </w:r>
      <w:r w:rsidR="00757F88" w:rsidRPr="004E4B6C">
        <w:rPr>
          <w:sz w:val="30"/>
          <w:szCs w:val="30"/>
        </w:rPr>
        <w:t>__________________________________________</w:t>
      </w:r>
      <w:r w:rsidR="00D25931" w:rsidRPr="004E4B6C">
        <w:rPr>
          <w:sz w:val="30"/>
          <w:szCs w:val="30"/>
        </w:rPr>
        <w:t>,</w:t>
      </w:r>
    </w:p>
    <w:p w:rsidR="00F52AAE" w:rsidRPr="004E4B6C" w:rsidRDefault="00757F88" w:rsidP="009A0E25">
      <w:pPr>
        <w:shd w:val="clear" w:color="auto" w:fill="FFFFFF"/>
        <w:tabs>
          <w:tab w:val="left" w:pos="3119"/>
        </w:tabs>
        <w:ind w:firstLine="2410"/>
        <w:contextualSpacing/>
        <w:jc w:val="center"/>
        <w:rPr>
          <w:sz w:val="22"/>
          <w:szCs w:val="22"/>
        </w:rPr>
      </w:pPr>
      <w:r w:rsidRPr="004E4B6C">
        <w:rPr>
          <w:sz w:val="22"/>
          <w:szCs w:val="22"/>
        </w:rPr>
        <w:t xml:space="preserve">(наименование таможни, </w:t>
      </w:r>
      <w:r w:rsidR="00F52AAE" w:rsidRPr="004E4B6C">
        <w:rPr>
          <w:sz w:val="22"/>
          <w:szCs w:val="22"/>
        </w:rPr>
        <w:t>юридический адрес, УНП, банковские реквизиты)</w:t>
      </w:r>
    </w:p>
    <w:p w:rsidR="00CC4321" w:rsidRPr="004E4B6C" w:rsidRDefault="0027344F" w:rsidP="00266BC8">
      <w:pPr>
        <w:widowControl/>
        <w:autoSpaceDE w:val="0"/>
        <w:autoSpaceDN w:val="0"/>
        <w:adjustRightInd w:val="0"/>
        <w:jc w:val="both"/>
        <w:rPr>
          <w:snapToGrid/>
          <w:sz w:val="30"/>
          <w:szCs w:val="30"/>
        </w:rPr>
      </w:pPr>
      <w:proofErr w:type="gramStart"/>
      <w:r w:rsidRPr="00A4623A">
        <w:rPr>
          <w:sz w:val="30"/>
          <w:szCs w:val="30"/>
        </w:rPr>
        <w:t>именуемой</w:t>
      </w:r>
      <w:proofErr w:type="gramEnd"/>
      <w:r w:rsidRPr="00A4623A">
        <w:rPr>
          <w:sz w:val="30"/>
          <w:szCs w:val="30"/>
        </w:rPr>
        <w:t xml:space="preserve"> в дальнейшем «Бенефициар», </w:t>
      </w:r>
      <w:r w:rsidR="0088219C" w:rsidRPr="007D3520">
        <w:rPr>
          <w:snapToGrid/>
          <w:sz w:val="30"/>
          <w:szCs w:val="30"/>
        </w:rPr>
        <w:t>исполнение</w:t>
      </w:r>
      <w:r w:rsidR="00CC4321" w:rsidRPr="004E4B6C">
        <w:rPr>
          <w:snapToGrid/>
          <w:sz w:val="30"/>
          <w:szCs w:val="30"/>
        </w:rPr>
        <w:t xml:space="preserve"> </w:t>
      </w:r>
      <w:r w:rsidR="00CC4321" w:rsidRPr="004E4B6C">
        <w:rPr>
          <w:sz w:val="30"/>
          <w:szCs w:val="30"/>
        </w:rPr>
        <w:t>_______________________________________________________________,</w:t>
      </w:r>
    </w:p>
    <w:p w:rsidR="00CC4321" w:rsidRPr="00266BC8" w:rsidRDefault="00CC4321" w:rsidP="00CC4321">
      <w:pPr>
        <w:shd w:val="clear" w:color="auto" w:fill="FFFFFF"/>
        <w:contextualSpacing/>
        <w:jc w:val="center"/>
        <w:rPr>
          <w:b/>
          <w:sz w:val="22"/>
          <w:szCs w:val="22"/>
        </w:rPr>
      </w:pPr>
      <w:r w:rsidRPr="00266BC8">
        <w:rPr>
          <w:sz w:val="22"/>
          <w:szCs w:val="22"/>
        </w:rPr>
        <w:t>(наименование организации - принципала,</w:t>
      </w:r>
      <w:r w:rsidRPr="00266BC8">
        <w:rPr>
          <w:b/>
          <w:sz w:val="22"/>
          <w:szCs w:val="22"/>
        </w:rPr>
        <w:t xml:space="preserve"> </w:t>
      </w:r>
      <w:r w:rsidRPr="00266BC8">
        <w:rPr>
          <w:sz w:val="22"/>
          <w:szCs w:val="22"/>
        </w:rPr>
        <w:t>юридический адрес, УНП, банковские реквизиты)</w:t>
      </w:r>
    </w:p>
    <w:p w:rsidR="00091401" w:rsidRDefault="00CC4321" w:rsidP="00CC4321">
      <w:pPr>
        <w:widowControl/>
        <w:autoSpaceDE w:val="0"/>
        <w:autoSpaceDN w:val="0"/>
        <w:adjustRightInd w:val="0"/>
        <w:jc w:val="both"/>
        <w:rPr>
          <w:sz w:val="30"/>
          <w:szCs w:val="30"/>
        </w:rPr>
      </w:pPr>
      <w:r w:rsidRPr="004E4B6C">
        <w:rPr>
          <w:sz w:val="30"/>
          <w:szCs w:val="30"/>
        </w:rPr>
        <w:t>именуемым</w:t>
      </w:r>
      <w:r>
        <w:rPr>
          <w:sz w:val="30"/>
          <w:szCs w:val="30"/>
        </w:rPr>
        <w:t xml:space="preserve"> в дальнейшем «Принципал», </w:t>
      </w:r>
      <w:r w:rsidR="0088219C" w:rsidRPr="007D3520">
        <w:rPr>
          <w:snapToGrid/>
          <w:sz w:val="30"/>
          <w:szCs w:val="30"/>
        </w:rPr>
        <w:t>обязанности по уплате в</w:t>
      </w:r>
      <w:r w:rsidR="003A7B0C" w:rsidRPr="007D3520">
        <w:rPr>
          <w:snapToGrid/>
          <w:sz w:val="30"/>
          <w:szCs w:val="30"/>
        </w:rPr>
        <w:t>возных</w:t>
      </w:r>
      <w:r w:rsidR="00F92951" w:rsidRPr="007D3520">
        <w:rPr>
          <w:snapToGrid/>
          <w:sz w:val="30"/>
          <w:szCs w:val="30"/>
        </w:rPr>
        <w:t xml:space="preserve"> таможенных пошлин</w:t>
      </w:r>
      <w:r w:rsidR="0088219C" w:rsidRPr="007D3520">
        <w:rPr>
          <w:snapToGrid/>
          <w:sz w:val="30"/>
          <w:szCs w:val="30"/>
        </w:rPr>
        <w:t>, налогов</w:t>
      </w:r>
      <w:r w:rsidR="00440963" w:rsidRPr="00A4623A">
        <w:rPr>
          <w:snapToGrid/>
          <w:sz w:val="30"/>
          <w:szCs w:val="30"/>
        </w:rPr>
        <w:t xml:space="preserve"> </w:t>
      </w:r>
      <w:r w:rsidR="00091401">
        <w:rPr>
          <w:snapToGrid/>
          <w:sz w:val="30"/>
          <w:szCs w:val="30"/>
        </w:rPr>
        <w:t xml:space="preserve">в случае изменения сроков их уплаты в форме </w:t>
      </w:r>
      <w:r>
        <w:rPr>
          <w:snapToGrid/>
          <w:sz w:val="30"/>
          <w:szCs w:val="30"/>
        </w:rPr>
        <w:t>___</w:t>
      </w:r>
      <w:r w:rsidR="00091401">
        <w:rPr>
          <w:sz w:val="30"/>
          <w:szCs w:val="30"/>
        </w:rPr>
        <w:t>_______________________________________________________</w:t>
      </w:r>
    </w:p>
    <w:p w:rsidR="00091401" w:rsidRPr="00266BC8" w:rsidRDefault="00091401" w:rsidP="00091401">
      <w:pPr>
        <w:widowControl/>
        <w:autoSpaceDE w:val="0"/>
        <w:autoSpaceDN w:val="0"/>
        <w:adjustRightInd w:val="0"/>
        <w:jc w:val="center"/>
        <w:rPr>
          <w:sz w:val="22"/>
          <w:szCs w:val="22"/>
        </w:rPr>
      </w:pPr>
      <w:r w:rsidRPr="00266BC8">
        <w:rPr>
          <w:sz w:val="22"/>
          <w:szCs w:val="22"/>
        </w:rPr>
        <w:t>(отсрочка, рассрочка)</w:t>
      </w:r>
    </w:p>
    <w:p w:rsidR="00103922" w:rsidRDefault="00F92951" w:rsidP="00CC4321">
      <w:pPr>
        <w:widowControl/>
        <w:autoSpaceDE w:val="0"/>
        <w:autoSpaceDN w:val="0"/>
        <w:adjustRightInd w:val="0"/>
        <w:jc w:val="both"/>
        <w:rPr>
          <w:sz w:val="30"/>
          <w:szCs w:val="30"/>
        </w:rPr>
      </w:pPr>
      <w:r w:rsidRPr="00103922">
        <w:rPr>
          <w:sz w:val="30"/>
          <w:szCs w:val="30"/>
        </w:rPr>
        <w:t xml:space="preserve">в отношении </w:t>
      </w:r>
      <w:r w:rsidR="00D32A00" w:rsidRPr="00103922">
        <w:rPr>
          <w:sz w:val="30"/>
          <w:szCs w:val="30"/>
        </w:rPr>
        <w:t xml:space="preserve">товаров, </w:t>
      </w:r>
      <w:r w:rsidR="00103922" w:rsidRPr="00103922">
        <w:rPr>
          <w:sz w:val="30"/>
          <w:szCs w:val="30"/>
        </w:rPr>
        <w:t xml:space="preserve">ввозимых на таможенную территорию Евразийского экономического союза в соответствии </w:t>
      </w:r>
      <w:proofErr w:type="gramStart"/>
      <w:r w:rsidR="00103922" w:rsidRPr="00103922">
        <w:rPr>
          <w:sz w:val="30"/>
          <w:szCs w:val="30"/>
        </w:rPr>
        <w:t>с</w:t>
      </w:r>
      <w:proofErr w:type="gramEnd"/>
      <w:r w:rsidR="00103922" w:rsidRPr="00103922">
        <w:rPr>
          <w:sz w:val="30"/>
          <w:szCs w:val="30"/>
        </w:rPr>
        <w:t xml:space="preserve"> </w:t>
      </w:r>
      <w:r w:rsidR="00103922">
        <w:rPr>
          <w:sz w:val="30"/>
          <w:szCs w:val="30"/>
        </w:rPr>
        <w:t>____________________________________________________</w:t>
      </w:r>
      <w:r w:rsidR="009A0E25">
        <w:rPr>
          <w:sz w:val="30"/>
          <w:szCs w:val="30"/>
        </w:rPr>
        <w:t>_</w:t>
      </w:r>
      <w:r w:rsidR="00103922">
        <w:rPr>
          <w:sz w:val="30"/>
          <w:szCs w:val="30"/>
        </w:rPr>
        <w:t>___________</w:t>
      </w:r>
    </w:p>
    <w:p w:rsidR="00CC4321" w:rsidRPr="00266BC8" w:rsidRDefault="009A0E25" w:rsidP="00CC4321">
      <w:pPr>
        <w:widowControl/>
        <w:autoSpaceDE w:val="0"/>
        <w:autoSpaceDN w:val="0"/>
        <w:adjustRightInd w:val="0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(</w:t>
      </w:r>
      <w:r w:rsidR="00103922" w:rsidRPr="00266BC8">
        <w:rPr>
          <w:sz w:val="22"/>
          <w:szCs w:val="22"/>
        </w:rPr>
        <w:t xml:space="preserve">коммерческие документы, в соответствии с которыми товар </w:t>
      </w:r>
      <w:r w:rsidR="00CC4321" w:rsidRPr="00266BC8">
        <w:rPr>
          <w:sz w:val="22"/>
          <w:szCs w:val="22"/>
        </w:rPr>
        <w:t>ввозится на таможенную территорию</w:t>
      </w:r>
      <w:proofErr w:type="gramEnd"/>
    </w:p>
    <w:p w:rsidR="00CC4321" w:rsidRPr="00266BC8" w:rsidRDefault="00CC4321" w:rsidP="00266BC8">
      <w:pPr>
        <w:widowControl/>
        <w:autoSpaceDE w:val="0"/>
        <w:autoSpaceDN w:val="0"/>
        <w:adjustRightInd w:val="0"/>
        <w:jc w:val="both"/>
        <w:rPr>
          <w:sz w:val="22"/>
          <w:szCs w:val="22"/>
        </w:rPr>
      </w:pPr>
      <w:r w:rsidRPr="00266BC8">
        <w:rPr>
          <w:sz w:val="22"/>
          <w:szCs w:val="22"/>
        </w:rPr>
        <w:t>________</w:t>
      </w:r>
      <w:r w:rsidR="00266BC8">
        <w:rPr>
          <w:sz w:val="22"/>
          <w:szCs w:val="22"/>
        </w:rPr>
        <w:t>________________________</w:t>
      </w:r>
      <w:r w:rsidRPr="00266BC8">
        <w:rPr>
          <w:sz w:val="22"/>
          <w:szCs w:val="22"/>
        </w:rPr>
        <w:t>_______________________________________________________</w:t>
      </w:r>
    </w:p>
    <w:p w:rsidR="00CC4321" w:rsidRPr="00266BC8" w:rsidRDefault="00CC4321" w:rsidP="00266BC8">
      <w:pPr>
        <w:widowControl/>
        <w:autoSpaceDE w:val="0"/>
        <w:autoSpaceDN w:val="0"/>
        <w:adjustRightInd w:val="0"/>
        <w:jc w:val="both"/>
        <w:rPr>
          <w:sz w:val="22"/>
          <w:szCs w:val="22"/>
        </w:rPr>
      </w:pPr>
      <w:r w:rsidRPr="00266BC8">
        <w:rPr>
          <w:sz w:val="22"/>
          <w:szCs w:val="22"/>
        </w:rPr>
        <w:t>Евразийского экономического союза (номера и даты договоров (контрактов</w:t>
      </w:r>
      <w:r w:rsidR="00266BC8" w:rsidRPr="00266BC8">
        <w:rPr>
          <w:sz w:val="22"/>
          <w:szCs w:val="22"/>
        </w:rPr>
        <w:t>), спецификаций</w:t>
      </w:r>
      <w:r w:rsidRPr="00266BC8">
        <w:rPr>
          <w:sz w:val="22"/>
          <w:szCs w:val="22"/>
        </w:rPr>
        <w:t xml:space="preserve"> к ним)</w:t>
      </w:r>
    </w:p>
    <w:p w:rsidR="0066236F" w:rsidRPr="00622209" w:rsidRDefault="00103922" w:rsidP="00CC4321">
      <w:pPr>
        <w:widowControl/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Pr="00103922">
        <w:rPr>
          <w:sz w:val="30"/>
          <w:szCs w:val="30"/>
        </w:rPr>
        <w:t xml:space="preserve"> </w:t>
      </w:r>
      <w:proofErr w:type="gramStart"/>
      <w:r w:rsidR="00091401" w:rsidRPr="00103922">
        <w:rPr>
          <w:sz w:val="30"/>
          <w:szCs w:val="30"/>
        </w:rPr>
        <w:t>помещаемых</w:t>
      </w:r>
      <w:proofErr w:type="gramEnd"/>
      <w:r w:rsidR="00091401" w:rsidRPr="00103922">
        <w:rPr>
          <w:sz w:val="30"/>
          <w:szCs w:val="30"/>
        </w:rPr>
        <w:t xml:space="preserve"> </w:t>
      </w:r>
      <w:r w:rsidR="00D32A00" w:rsidRPr="00103922">
        <w:rPr>
          <w:sz w:val="30"/>
          <w:szCs w:val="30"/>
        </w:rPr>
        <w:t>под таможенную процедуру выпуска для внутреннего потребления</w:t>
      </w:r>
      <w:r w:rsidR="00091401">
        <w:rPr>
          <w:sz w:val="30"/>
          <w:szCs w:val="30"/>
        </w:rPr>
        <w:t>.</w:t>
      </w:r>
    </w:p>
    <w:p w:rsidR="00636830" w:rsidRPr="004E4B6C" w:rsidRDefault="008E4997" w:rsidP="00CC4321">
      <w:pPr>
        <w:shd w:val="clear" w:color="auto" w:fill="FFFFFF"/>
        <w:ind w:firstLine="720"/>
        <w:contextualSpacing/>
        <w:jc w:val="both"/>
        <w:rPr>
          <w:spacing w:val="-4"/>
          <w:sz w:val="30"/>
          <w:szCs w:val="30"/>
        </w:rPr>
      </w:pPr>
      <w:r w:rsidRPr="004E4B6C">
        <w:rPr>
          <w:sz w:val="30"/>
          <w:szCs w:val="30"/>
        </w:rPr>
        <w:t>Г</w:t>
      </w:r>
      <w:r w:rsidR="007E0AC4" w:rsidRPr="004E4B6C">
        <w:rPr>
          <w:sz w:val="30"/>
          <w:szCs w:val="30"/>
        </w:rPr>
        <w:t xml:space="preserve">арант настоящим обязуется выплатить Бенефициару любую сумму, не </w:t>
      </w:r>
      <w:r w:rsidR="007E0AC4" w:rsidRPr="004E4B6C">
        <w:rPr>
          <w:spacing w:val="-4"/>
          <w:sz w:val="30"/>
          <w:szCs w:val="30"/>
        </w:rPr>
        <w:t xml:space="preserve">превышающую </w:t>
      </w:r>
      <w:r w:rsidR="00BE193F" w:rsidRPr="004E4B6C">
        <w:rPr>
          <w:spacing w:val="-4"/>
          <w:sz w:val="30"/>
          <w:szCs w:val="30"/>
        </w:rPr>
        <w:t>____________</w:t>
      </w:r>
      <w:r w:rsidR="00636830" w:rsidRPr="004E4B6C">
        <w:rPr>
          <w:spacing w:val="-4"/>
          <w:sz w:val="30"/>
          <w:szCs w:val="30"/>
        </w:rPr>
        <w:t>____</w:t>
      </w:r>
      <w:r w:rsidRPr="004E4B6C">
        <w:rPr>
          <w:spacing w:val="-4"/>
          <w:sz w:val="30"/>
          <w:szCs w:val="30"/>
        </w:rPr>
        <w:t>____</w:t>
      </w:r>
      <w:r w:rsidR="00636830" w:rsidRPr="004E4B6C">
        <w:rPr>
          <w:spacing w:val="-4"/>
          <w:sz w:val="30"/>
          <w:szCs w:val="30"/>
        </w:rPr>
        <w:t>________</w:t>
      </w:r>
      <w:r w:rsidR="001D5A41">
        <w:rPr>
          <w:spacing w:val="-4"/>
          <w:sz w:val="30"/>
          <w:szCs w:val="30"/>
        </w:rPr>
        <w:t>___</w:t>
      </w:r>
      <w:r w:rsidR="00636830" w:rsidRPr="004E4B6C">
        <w:rPr>
          <w:spacing w:val="-4"/>
          <w:sz w:val="30"/>
          <w:szCs w:val="30"/>
        </w:rPr>
        <w:t>__</w:t>
      </w:r>
      <w:r w:rsidR="009A0E25">
        <w:rPr>
          <w:spacing w:val="-4"/>
          <w:sz w:val="30"/>
          <w:szCs w:val="30"/>
        </w:rPr>
        <w:t>______</w:t>
      </w:r>
      <w:r w:rsidR="00636830" w:rsidRPr="004E4B6C">
        <w:rPr>
          <w:spacing w:val="-4"/>
          <w:sz w:val="30"/>
          <w:szCs w:val="30"/>
        </w:rPr>
        <w:t>__________</w:t>
      </w:r>
    </w:p>
    <w:p w:rsidR="00636830" w:rsidRPr="004E4B6C" w:rsidRDefault="00636830" w:rsidP="009A0E25">
      <w:pPr>
        <w:shd w:val="clear" w:color="auto" w:fill="FFFFFF"/>
        <w:tabs>
          <w:tab w:val="left" w:pos="4395"/>
        </w:tabs>
        <w:ind w:firstLine="4111"/>
        <w:contextualSpacing/>
        <w:jc w:val="both"/>
        <w:rPr>
          <w:sz w:val="24"/>
          <w:szCs w:val="24"/>
        </w:rPr>
      </w:pPr>
      <w:r w:rsidRPr="004E4B6C">
        <w:rPr>
          <w:sz w:val="24"/>
          <w:szCs w:val="24"/>
        </w:rPr>
        <w:t xml:space="preserve">(сумма цифрами </w:t>
      </w:r>
      <w:r w:rsidR="00BE193F" w:rsidRPr="004E4B6C">
        <w:rPr>
          <w:sz w:val="24"/>
          <w:szCs w:val="24"/>
        </w:rPr>
        <w:t>и прописью)</w:t>
      </w:r>
    </w:p>
    <w:p w:rsidR="001D5A41" w:rsidRDefault="001D5A41" w:rsidP="00CC4321">
      <w:pPr>
        <w:shd w:val="clear" w:color="auto" w:fill="FFFFFF"/>
        <w:jc w:val="both"/>
        <w:rPr>
          <w:snapToGrid/>
          <w:sz w:val="30"/>
          <w:szCs w:val="30"/>
        </w:rPr>
      </w:pPr>
      <w:proofErr w:type="gramStart"/>
      <w:r>
        <w:rPr>
          <w:sz w:val="30"/>
          <w:szCs w:val="30"/>
        </w:rPr>
        <w:t xml:space="preserve">белорусских рублей, </w:t>
      </w:r>
      <w:r w:rsidR="00636830" w:rsidRPr="004E4B6C">
        <w:rPr>
          <w:sz w:val="30"/>
          <w:szCs w:val="30"/>
        </w:rPr>
        <w:t>не позднее</w:t>
      </w:r>
      <w:r w:rsidR="00BE193F" w:rsidRPr="004E4B6C">
        <w:rPr>
          <w:sz w:val="30"/>
          <w:szCs w:val="30"/>
        </w:rPr>
        <w:t xml:space="preserve"> </w:t>
      </w:r>
      <w:r w:rsidR="007E2DFB" w:rsidRPr="00820462">
        <w:rPr>
          <w:sz w:val="30"/>
          <w:szCs w:val="30"/>
        </w:rPr>
        <w:t>5</w:t>
      </w:r>
      <w:r w:rsidR="007E0AC4" w:rsidRPr="00820462">
        <w:rPr>
          <w:sz w:val="30"/>
          <w:szCs w:val="30"/>
        </w:rPr>
        <w:t xml:space="preserve"> </w:t>
      </w:r>
      <w:r w:rsidR="00636830" w:rsidRPr="00820462">
        <w:rPr>
          <w:sz w:val="30"/>
          <w:szCs w:val="30"/>
        </w:rPr>
        <w:t>(</w:t>
      </w:r>
      <w:r w:rsidR="007E2DFB" w:rsidRPr="00820462">
        <w:rPr>
          <w:sz w:val="30"/>
          <w:szCs w:val="30"/>
        </w:rPr>
        <w:t>пяти</w:t>
      </w:r>
      <w:r w:rsidR="00636830" w:rsidRPr="00820462">
        <w:rPr>
          <w:sz w:val="30"/>
          <w:szCs w:val="30"/>
        </w:rPr>
        <w:t>)</w:t>
      </w:r>
      <w:r w:rsidR="007E0AC4" w:rsidRPr="004E4B6C">
        <w:rPr>
          <w:sz w:val="30"/>
          <w:szCs w:val="30"/>
        </w:rPr>
        <w:t xml:space="preserve"> рабочих дней со дня, следующего за днем получения письменного требования Бенефициара, содержащего заявление Бенефициара </w:t>
      </w:r>
      <w:r w:rsidR="007E0AC4" w:rsidRPr="003A7B0C">
        <w:rPr>
          <w:sz w:val="30"/>
          <w:szCs w:val="30"/>
        </w:rPr>
        <w:t>о</w:t>
      </w:r>
      <w:r w:rsidR="003A7B0C" w:rsidRPr="003A7B0C">
        <w:rPr>
          <w:sz w:val="30"/>
          <w:szCs w:val="30"/>
        </w:rPr>
        <w:t xml:space="preserve"> </w:t>
      </w:r>
      <w:r w:rsidR="003A7B0C" w:rsidRPr="00A4623A">
        <w:rPr>
          <w:sz w:val="30"/>
          <w:szCs w:val="30"/>
        </w:rPr>
        <w:t>том,</w:t>
      </w:r>
      <w:r w:rsidR="007E0AC4" w:rsidRPr="00A4623A">
        <w:rPr>
          <w:sz w:val="30"/>
          <w:szCs w:val="30"/>
        </w:rPr>
        <w:t xml:space="preserve"> </w:t>
      </w:r>
      <w:r w:rsidR="003A7B0C" w:rsidRPr="00A4623A">
        <w:rPr>
          <w:sz w:val="30"/>
          <w:szCs w:val="30"/>
        </w:rPr>
        <w:t xml:space="preserve">что Принципал не </w:t>
      </w:r>
      <w:r w:rsidR="0088219C">
        <w:rPr>
          <w:sz w:val="30"/>
          <w:szCs w:val="30"/>
        </w:rPr>
        <w:t xml:space="preserve">исполнил </w:t>
      </w:r>
      <w:r w:rsidR="00266BC8">
        <w:rPr>
          <w:sz w:val="30"/>
          <w:szCs w:val="30"/>
        </w:rPr>
        <w:t xml:space="preserve">или </w:t>
      </w:r>
      <w:r w:rsidR="0088219C">
        <w:rPr>
          <w:sz w:val="30"/>
          <w:szCs w:val="30"/>
        </w:rPr>
        <w:t>ненадлежаще исполнил</w:t>
      </w:r>
      <w:r w:rsidR="003A7B0C" w:rsidRPr="00A4623A">
        <w:rPr>
          <w:sz w:val="30"/>
          <w:szCs w:val="30"/>
        </w:rPr>
        <w:t xml:space="preserve"> в установленные сроки </w:t>
      </w:r>
      <w:r w:rsidR="000341E0">
        <w:rPr>
          <w:sz w:val="30"/>
          <w:szCs w:val="30"/>
        </w:rPr>
        <w:t>обязанность</w:t>
      </w:r>
      <w:r w:rsidR="003A7B0C" w:rsidRPr="00A4623A">
        <w:rPr>
          <w:sz w:val="30"/>
          <w:szCs w:val="30"/>
        </w:rPr>
        <w:t xml:space="preserve"> по уплате ввозных </w:t>
      </w:r>
      <w:r w:rsidR="003A7B0C" w:rsidRPr="00A4623A">
        <w:rPr>
          <w:snapToGrid/>
          <w:sz w:val="30"/>
          <w:szCs w:val="30"/>
        </w:rPr>
        <w:t>таможенных пошлин</w:t>
      </w:r>
      <w:r w:rsidR="000341E0">
        <w:rPr>
          <w:snapToGrid/>
          <w:sz w:val="30"/>
          <w:szCs w:val="30"/>
        </w:rPr>
        <w:t>, налогов</w:t>
      </w:r>
      <w:r w:rsidR="00266BC8">
        <w:rPr>
          <w:snapToGrid/>
          <w:sz w:val="30"/>
          <w:szCs w:val="30"/>
        </w:rPr>
        <w:t xml:space="preserve"> в сумме, которую Бенефициар требует по настоящей гарантии</w:t>
      </w:r>
      <w:r>
        <w:rPr>
          <w:snapToGrid/>
          <w:sz w:val="30"/>
          <w:szCs w:val="30"/>
        </w:rPr>
        <w:t>, а также следующие сведения:</w:t>
      </w:r>
      <w:proofErr w:type="gramEnd"/>
    </w:p>
    <w:p w:rsidR="001D5A41" w:rsidRDefault="001D5A41" w:rsidP="001D5A41">
      <w:pPr>
        <w:shd w:val="clear" w:color="auto" w:fill="FFFFFF"/>
        <w:ind w:firstLine="709"/>
        <w:jc w:val="both"/>
        <w:rPr>
          <w:snapToGrid/>
          <w:sz w:val="30"/>
          <w:szCs w:val="30"/>
        </w:rPr>
      </w:pPr>
      <w:r>
        <w:rPr>
          <w:snapToGrid/>
          <w:sz w:val="30"/>
          <w:szCs w:val="30"/>
        </w:rPr>
        <w:t>номер и дата настоящей гарантии;</w:t>
      </w:r>
    </w:p>
    <w:p w:rsidR="003A7B0C" w:rsidRPr="003A7B0C" w:rsidRDefault="001D5A41" w:rsidP="001D5A41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napToGrid/>
          <w:sz w:val="30"/>
          <w:szCs w:val="30"/>
        </w:rPr>
        <w:t>сумма, подлежащая выплате Гарантом</w:t>
      </w:r>
      <w:r w:rsidR="003A7B0C" w:rsidRPr="00A4623A">
        <w:rPr>
          <w:sz w:val="30"/>
          <w:szCs w:val="30"/>
        </w:rPr>
        <w:t>.</w:t>
      </w:r>
    </w:p>
    <w:p w:rsidR="007E0AC4" w:rsidRDefault="007E0AC4" w:rsidP="00CC4321">
      <w:pPr>
        <w:shd w:val="clear" w:color="auto" w:fill="FFFFFF"/>
        <w:ind w:firstLine="720"/>
        <w:contextualSpacing/>
        <w:jc w:val="both"/>
        <w:rPr>
          <w:sz w:val="30"/>
          <w:szCs w:val="30"/>
        </w:rPr>
      </w:pPr>
      <w:r w:rsidRPr="004E4B6C">
        <w:rPr>
          <w:sz w:val="30"/>
          <w:szCs w:val="30"/>
        </w:rPr>
        <w:t xml:space="preserve">Обязательство Гаранта перед Бенефициаром, предусмотренное настоящей гарантией, ограничивается </w:t>
      </w:r>
      <w:r w:rsidR="0079706A" w:rsidRPr="004E4B6C">
        <w:rPr>
          <w:sz w:val="30"/>
          <w:szCs w:val="30"/>
        </w:rPr>
        <w:t>уплатой денежной суммы</w:t>
      </w:r>
      <w:r w:rsidRPr="004E4B6C">
        <w:rPr>
          <w:sz w:val="30"/>
          <w:szCs w:val="30"/>
        </w:rPr>
        <w:t xml:space="preserve">, на которую выдана </w:t>
      </w:r>
      <w:r w:rsidR="0079706A" w:rsidRPr="004E4B6C">
        <w:rPr>
          <w:sz w:val="30"/>
          <w:szCs w:val="30"/>
        </w:rPr>
        <w:t xml:space="preserve">данная </w:t>
      </w:r>
      <w:r w:rsidRPr="004E4B6C">
        <w:rPr>
          <w:sz w:val="30"/>
          <w:szCs w:val="30"/>
        </w:rPr>
        <w:t>гарантия.</w:t>
      </w:r>
    </w:p>
    <w:p w:rsidR="00800B62" w:rsidRPr="00B62AD8" w:rsidRDefault="00800B62" w:rsidP="00CC4321">
      <w:pPr>
        <w:shd w:val="clear" w:color="auto" w:fill="FFFFFF"/>
        <w:ind w:firstLine="720"/>
        <w:contextualSpacing/>
        <w:jc w:val="both"/>
        <w:rPr>
          <w:sz w:val="30"/>
          <w:szCs w:val="30"/>
        </w:rPr>
      </w:pPr>
      <w:r w:rsidRPr="00820462">
        <w:rPr>
          <w:sz w:val="30"/>
          <w:szCs w:val="30"/>
        </w:rPr>
        <w:t xml:space="preserve">С каждым платежом, осуществленным Гарантом по настоящей гарантии, обязательства Гаранта перед Бенефициаром будут уменьшаться </w:t>
      </w:r>
      <w:r w:rsidRPr="00820462">
        <w:rPr>
          <w:sz w:val="30"/>
          <w:szCs w:val="30"/>
        </w:rPr>
        <w:lastRenderedPageBreak/>
        <w:t>на сумму осуществленного платежа по ней.</w:t>
      </w:r>
    </w:p>
    <w:p w:rsidR="00114B47" w:rsidRPr="004E4B6C" w:rsidRDefault="00114B47" w:rsidP="00CC4321">
      <w:pPr>
        <w:widowControl/>
        <w:ind w:firstLine="720"/>
        <w:contextualSpacing/>
        <w:jc w:val="both"/>
        <w:rPr>
          <w:sz w:val="30"/>
          <w:szCs w:val="30"/>
        </w:rPr>
      </w:pPr>
      <w:r w:rsidRPr="004E4B6C">
        <w:rPr>
          <w:sz w:val="30"/>
          <w:szCs w:val="30"/>
        </w:rPr>
        <w:t>Гарантия в</w:t>
      </w:r>
      <w:r>
        <w:rPr>
          <w:sz w:val="30"/>
          <w:szCs w:val="30"/>
        </w:rPr>
        <w:t xml:space="preserve">ступает в силу со дня </w:t>
      </w:r>
      <w:r w:rsidRPr="004E4B6C">
        <w:rPr>
          <w:sz w:val="30"/>
          <w:szCs w:val="30"/>
        </w:rPr>
        <w:t>ее выдачи и действительна по «___»_____________20__г.</w:t>
      </w:r>
      <w:r w:rsidR="002F3A1C">
        <w:rPr>
          <w:rStyle w:val="ab"/>
          <w:sz w:val="30"/>
          <w:szCs w:val="30"/>
        </w:rPr>
        <w:endnoteReference w:id="2"/>
      </w:r>
      <w:r>
        <w:rPr>
          <w:sz w:val="30"/>
          <w:szCs w:val="30"/>
          <w:vertAlign w:val="superscript"/>
        </w:rPr>
        <w:t xml:space="preserve"> </w:t>
      </w:r>
      <w:r w:rsidRPr="004E4B6C">
        <w:rPr>
          <w:sz w:val="30"/>
          <w:szCs w:val="30"/>
        </w:rPr>
        <w:t xml:space="preserve">или до момента получения Гарантом письменного уведомления Бенефициара об освобождении Гаранта от </w:t>
      </w:r>
      <w:r w:rsidRPr="00147483">
        <w:rPr>
          <w:sz w:val="30"/>
          <w:szCs w:val="30"/>
        </w:rPr>
        <w:t>обязательств</w:t>
      </w:r>
      <w:r>
        <w:rPr>
          <w:sz w:val="30"/>
          <w:szCs w:val="30"/>
        </w:rPr>
        <w:t xml:space="preserve"> </w:t>
      </w:r>
      <w:r w:rsidRPr="004E4B6C">
        <w:rPr>
          <w:sz w:val="30"/>
          <w:szCs w:val="30"/>
        </w:rPr>
        <w:t>по настоящей Гарантии в зависимости от того, какое из вышеперечисленных событий наступит ранее.</w:t>
      </w:r>
    </w:p>
    <w:p w:rsidR="007E0AC4" w:rsidRPr="004E4B6C" w:rsidRDefault="00D90482" w:rsidP="00CC4321">
      <w:pPr>
        <w:shd w:val="clear" w:color="auto" w:fill="FFFFFF"/>
        <w:tabs>
          <w:tab w:val="left" w:leader="underscore" w:pos="3326"/>
        </w:tabs>
        <w:ind w:firstLine="720"/>
        <w:contextualSpacing/>
        <w:jc w:val="both"/>
        <w:rPr>
          <w:sz w:val="30"/>
          <w:szCs w:val="30"/>
        </w:rPr>
      </w:pPr>
      <w:r w:rsidRPr="004E4B6C">
        <w:rPr>
          <w:sz w:val="30"/>
          <w:szCs w:val="30"/>
        </w:rPr>
        <w:t>Настоящая банковская гарантия подчиняется законодательству Республики Беларусь.</w:t>
      </w:r>
    </w:p>
    <w:p w:rsidR="007E0AC4" w:rsidRPr="004E4B6C" w:rsidRDefault="00555658" w:rsidP="00CC4321">
      <w:pPr>
        <w:shd w:val="clear" w:color="auto" w:fill="FFFFFF"/>
        <w:tabs>
          <w:tab w:val="left" w:leader="underscore" w:pos="3326"/>
        </w:tabs>
        <w:ind w:firstLine="720"/>
        <w:contextualSpacing/>
        <w:jc w:val="both"/>
        <w:rPr>
          <w:sz w:val="30"/>
          <w:szCs w:val="30"/>
        </w:rPr>
      </w:pPr>
      <w:r w:rsidRPr="004E4B6C">
        <w:rPr>
          <w:sz w:val="30"/>
          <w:szCs w:val="30"/>
        </w:rPr>
        <w:t>Все расходы по банковской гарантии оплачиваются Принципалом.</w:t>
      </w:r>
    </w:p>
    <w:p w:rsidR="00555658" w:rsidRPr="004E4B6C" w:rsidRDefault="00555658" w:rsidP="009A0E25">
      <w:pPr>
        <w:shd w:val="clear" w:color="auto" w:fill="FFFFFF"/>
        <w:spacing w:line="360" w:lineRule="auto"/>
        <w:ind w:right="6" w:firstLine="567"/>
        <w:contextualSpacing/>
        <w:jc w:val="both"/>
        <w:rPr>
          <w:sz w:val="30"/>
          <w:szCs w:val="30"/>
        </w:rPr>
      </w:pPr>
    </w:p>
    <w:p w:rsidR="0089619C" w:rsidRPr="004E4B6C" w:rsidRDefault="00B70A89" w:rsidP="00D25931">
      <w:pPr>
        <w:shd w:val="clear" w:color="auto" w:fill="FFFFFF"/>
        <w:contextualSpacing/>
        <w:jc w:val="both"/>
        <w:rPr>
          <w:sz w:val="30"/>
          <w:szCs w:val="30"/>
        </w:rPr>
      </w:pPr>
      <w:r w:rsidRPr="004E4B6C">
        <w:rPr>
          <w:sz w:val="30"/>
          <w:szCs w:val="30"/>
        </w:rPr>
        <w:t xml:space="preserve">Лицо, уполномоченное </w:t>
      </w:r>
      <w:proofErr w:type="gramStart"/>
      <w:r w:rsidRPr="004E4B6C">
        <w:rPr>
          <w:sz w:val="30"/>
          <w:szCs w:val="30"/>
        </w:rPr>
        <w:t>на</w:t>
      </w:r>
      <w:proofErr w:type="gramEnd"/>
      <w:r w:rsidRPr="004E4B6C">
        <w:rPr>
          <w:sz w:val="30"/>
          <w:szCs w:val="30"/>
        </w:rPr>
        <w:t xml:space="preserve"> </w:t>
      </w:r>
    </w:p>
    <w:p w:rsidR="00C634B2" w:rsidRPr="004E4B6C" w:rsidRDefault="00B70A89" w:rsidP="009A0E25">
      <w:pPr>
        <w:shd w:val="clear" w:color="auto" w:fill="FFFFFF"/>
        <w:tabs>
          <w:tab w:val="left" w:pos="5245"/>
          <w:tab w:val="left" w:pos="7655"/>
        </w:tabs>
        <w:contextualSpacing/>
        <w:jc w:val="both"/>
        <w:rPr>
          <w:sz w:val="30"/>
          <w:szCs w:val="30"/>
        </w:rPr>
      </w:pPr>
      <w:r w:rsidRPr="004E4B6C">
        <w:rPr>
          <w:sz w:val="30"/>
          <w:szCs w:val="30"/>
        </w:rPr>
        <w:t>подписание банковской гарантии</w:t>
      </w:r>
      <w:r w:rsidR="009A0E25">
        <w:rPr>
          <w:sz w:val="30"/>
          <w:szCs w:val="30"/>
        </w:rPr>
        <w:tab/>
        <w:t>_____________</w:t>
      </w:r>
      <w:r w:rsidR="009A0E25">
        <w:rPr>
          <w:sz w:val="30"/>
          <w:szCs w:val="30"/>
        </w:rPr>
        <w:tab/>
      </w:r>
      <w:r w:rsidR="00C634B2" w:rsidRPr="004E4B6C">
        <w:rPr>
          <w:sz w:val="30"/>
          <w:szCs w:val="30"/>
        </w:rPr>
        <w:t>______</w:t>
      </w:r>
      <w:r w:rsidR="009A0E25">
        <w:rPr>
          <w:sz w:val="30"/>
          <w:szCs w:val="30"/>
        </w:rPr>
        <w:t>____</w:t>
      </w:r>
      <w:r w:rsidR="00C634B2" w:rsidRPr="004E4B6C">
        <w:rPr>
          <w:sz w:val="30"/>
          <w:szCs w:val="30"/>
        </w:rPr>
        <w:t>___</w:t>
      </w:r>
    </w:p>
    <w:p w:rsidR="00B62AD8" w:rsidRPr="004E4B6C" w:rsidRDefault="009A0E25" w:rsidP="009A0E25">
      <w:pPr>
        <w:tabs>
          <w:tab w:val="left" w:pos="5812"/>
          <w:tab w:val="left" w:pos="7797"/>
        </w:tabs>
        <w:autoSpaceDE w:val="0"/>
        <w:autoSpaceDN w:val="0"/>
        <w:adjustRightInd w:val="0"/>
        <w:contextualSpacing/>
        <w:jc w:val="both"/>
        <w:rPr>
          <w:sz w:val="30"/>
          <w:szCs w:val="30"/>
          <w:vertAlign w:val="superscript"/>
        </w:rPr>
      </w:pPr>
      <w:r>
        <w:rPr>
          <w:sz w:val="30"/>
          <w:szCs w:val="30"/>
          <w:vertAlign w:val="superscript"/>
        </w:rPr>
        <w:tab/>
      </w:r>
      <w:r w:rsidR="00C634B2" w:rsidRPr="004E4B6C">
        <w:rPr>
          <w:sz w:val="30"/>
          <w:szCs w:val="30"/>
          <w:vertAlign w:val="superscript"/>
        </w:rPr>
        <w:t>(подпись</w:t>
      </w:r>
      <w:r>
        <w:rPr>
          <w:sz w:val="30"/>
          <w:szCs w:val="30"/>
          <w:vertAlign w:val="superscript"/>
        </w:rPr>
        <w:t>)</w:t>
      </w:r>
      <w:r>
        <w:rPr>
          <w:sz w:val="30"/>
          <w:szCs w:val="30"/>
          <w:vertAlign w:val="superscript"/>
        </w:rPr>
        <w:tab/>
        <w:t>(</w:t>
      </w:r>
      <w:r w:rsidR="00C634B2" w:rsidRPr="004E4B6C">
        <w:rPr>
          <w:sz w:val="30"/>
          <w:szCs w:val="30"/>
          <w:vertAlign w:val="superscript"/>
        </w:rPr>
        <w:t>инициалы, фамилия)</w:t>
      </w:r>
      <w:r w:rsidR="00B70A89" w:rsidRPr="004E4B6C">
        <w:rPr>
          <w:sz w:val="30"/>
          <w:szCs w:val="30"/>
          <w:vertAlign w:val="superscript"/>
        </w:rPr>
        <w:t xml:space="preserve"> </w:t>
      </w:r>
    </w:p>
    <w:sectPr w:rsidR="00B62AD8" w:rsidRPr="004E4B6C" w:rsidSect="00943FCC">
      <w:headerReference w:type="even" r:id="rId8"/>
      <w:headerReference w:type="default" r:id="rId9"/>
      <w:endnotePr>
        <w:numFmt w:val="decimal"/>
      </w:endnotePr>
      <w:type w:val="continuous"/>
      <w:pgSz w:w="11907" w:h="16840" w:code="9"/>
      <w:pgMar w:top="709" w:right="567" w:bottom="993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7B6" w:rsidRDefault="007557B6">
      <w:r>
        <w:separator/>
      </w:r>
    </w:p>
  </w:endnote>
  <w:endnote w:type="continuationSeparator" w:id="0">
    <w:p w:rsidR="007557B6" w:rsidRDefault="007557B6">
      <w:r>
        <w:continuationSeparator/>
      </w:r>
    </w:p>
  </w:endnote>
  <w:endnote w:id="1">
    <w:p w:rsidR="002F3A1C" w:rsidRDefault="002F3A1C" w:rsidP="009A0E25">
      <w:pPr>
        <w:pStyle w:val="a9"/>
        <w:jc w:val="both"/>
      </w:pPr>
      <w:r>
        <w:rPr>
          <w:rStyle w:val="ab"/>
        </w:rPr>
        <w:endnoteRef/>
      </w:r>
      <w:r w:rsidR="0081055E" w:rsidRPr="004E4B6C">
        <w:rPr>
          <w:szCs w:val="30"/>
        </w:rPr>
        <w:t>Указываются нормативные правовые акты, положениями которых предусмотрено предоставление обеспечения</w:t>
      </w:r>
      <w:r w:rsidR="0081055E">
        <w:rPr>
          <w:szCs w:val="30"/>
        </w:rPr>
        <w:t xml:space="preserve"> исполнения обязанности по уплате ввозных </w:t>
      </w:r>
      <w:r w:rsidR="0081055E" w:rsidRPr="004E4B6C">
        <w:rPr>
          <w:szCs w:val="30"/>
        </w:rPr>
        <w:t xml:space="preserve">таможенных пошлин, налогов при </w:t>
      </w:r>
      <w:r w:rsidR="0081055E" w:rsidRPr="00114B47">
        <w:rPr>
          <w:szCs w:val="30"/>
        </w:rPr>
        <w:t xml:space="preserve">изменении сроков уплаты ввозных таможенных пошлин, налогов </w:t>
      </w:r>
      <w:r w:rsidR="009A0E25">
        <w:rPr>
          <w:szCs w:val="30"/>
        </w:rPr>
        <w:t>в форме отсрочки или  рассрочки;</w:t>
      </w:r>
    </w:p>
  </w:endnote>
  <w:endnote w:id="2">
    <w:p w:rsidR="002F3A1C" w:rsidRDefault="002F3A1C" w:rsidP="009A0E25">
      <w:pPr>
        <w:pStyle w:val="a9"/>
        <w:jc w:val="both"/>
      </w:pPr>
      <w:r>
        <w:rPr>
          <w:rStyle w:val="ab"/>
        </w:rPr>
        <w:endnoteRef/>
      </w:r>
      <w:r w:rsidR="0081055E" w:rsidRPr="004E4B6C">
        <w:rPr>
          <w:szCs w:val="30"/>
        </w:rPr>
        <w:t xml:space="preserve">Срок действия банковской гарантии </w:t>
      </w:r>
      <w:r w:rsidR="0081055E">
        <w:rPr>
          <w:szCs w:val="30"/>
        </w:rPr>
        <w:t>должен истекать не ранее, чем через 6 (шесть) месяц</w:t>
      </w:r>
      <w:r w:rsidR="009A0E25">
        <w:rPr>
          <w:szCs w:val="30"/>
        </w:rPr>
        <w:t>ев</w:t>
      </w:r>
      <w:r w:rsidR="0081055E" w:rsidRPr="00147483">
        <w:rPr>
          <w:szCs w:val="30"/>
        </w:rPr>
        <w:t xml:space="preserve"> со дня,</w:t>
      </w:r>
      <w:r w:rsidR="0081055E" w:rsidRPr="004E4B6C">
        <w:rPr>
          <w:szCs w:val="30"/>
        </w:rPr>
        <w:t xml:space="preserve"> следующего за днем </w:t>
      </w:r>
      <w:r w:rsidR="0081055E">
        <w:rPr>
          <w:szCs w:val="30"/>
        </w:rPr>
        <w:t>истечения срока, на который предоставлена отсрочка или рассрочка уплаты ввозных таможенных пошлин, налогов.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7B6" w:rsidRDefault="007557B6">
      <w:r>
        <w:separator/>
      </w:r>
    </w:p>
  </w:footnote>
  <w:footnote w:type="continuationSeparator" w:id="0">
    <w:p w:rsidR="007557B6" w:rsidRDefault="007557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AD8" w:rsidRDefault="00516D4A" w:rsidP="0051331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62AD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62AD8" w:rsidRDefault="00B62AD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AD8" w:rsidRDefault="00516D4A" w:rsidP="0051331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62AD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0E25">
      <w:rPr>
        <w:rStyle w:val="a6"/>
        <w:noProof/>
      </w:rPr>
      <w:t>2</w:t>
    </w:r>
    <w:r>
      <w:rPr>
        <w:rStyle w:val="a6"/>
      </w:rPr>
      <w:fldChar w:fldCharType="end"/>
    </w:r>
  </w:p>
  <w:p w:rsidR="00B62AD8" w:rsidRDefault="00B62AD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B9A7F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AEC3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AA56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AEDD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E04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A813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22A97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E107D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502F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C8F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9CB4EEF"/>
    <w:multiLevelType w:val="hybridMultilevel"/>
    <w:tmpl w:val="90382330"/>
    <w:lvl w:ilvl="0" w:tplc="D8E21636">
      <w:start w:val="3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4B2693C"/>
    <w:multiLevelType w:val="hybridMultilevel"/>
    <w:tmpl w:val="31D4F4A2"/>
    <w:lvl w:ilvl="0" w:tplc="9540414A">
      <w:start w:val="3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790956"/>
    <w:rsid w:val="0000469D"/>
    <w:rsid w:val="000341E0"/>
    <w:rsid w:val="00036E79"/>
    <w:rsid w:val="00043A58"/>
    <w:rsid w:val="00047C3F"/>
    <w:rsid w:val="000511D0"/>
    <w:rsid w:val="000526FC"/>
    <w:rsid w:val="000628AE"/>
    <w:rsid w:val="00063990"/>
    <w:rsid w:val="00066800"/>
    <w:rsid w:val="00091324"/>
    <w:rsid w:val="00091401"/>
    <w:rsid w:val="000A26C4"/>
    <w:rsid w:val="000A35A2"/>
    <w:rsid w:val="000B0C97"/>
    <w:rsid w:val="000F298E"/>
    <w:rsid w:val="00101166"/>
    <w:rsid w:val="00103922"/>
    <w:rsid w:val="00114B47"/>
    <w:rsid w:val="0012178A"/>
    <w:rsid w:val="001304DB"/>
    <w:rsid w:val="001428DC"/>
    <w:rsid w:val="00147707"/>
    <w:rsid w:val="00155D30"/>
    <w:rsid w:val="00161F82"/>
    <w:rsid w:val="00184A41"/>
    <w:rsid w:val="00191C99"/>
    <w:rsid w:val="001D5A41"/>
    <w:rsid w:val="001E419A"/>
    <w:rsid w:val="001E4AB7"/>
    <w:rsid w:val="001F01E3"/>
    <w:rsid w:val="001F7BD9"/>
    <w:rsid w:val="00222CBE"/>
    <w:rsid w:val="00227789"/>
    <w:rsid w:val="00243020"/>
    <w:rsid w:val="002449AA"/>
    <w:rsid w:val="00245EFC"/>
    <w:rsid w:val="00256ED1"/>
    <w:rsid w:val="00260264"/>
    <w:rsid w:val="002618BF"/>
    <w:rsid w:val="00266BC8"/>
    <w:rsid w:val="00272201"/>
    <w:rsid w:val="0027344F"/>
    <w:rsid w:val="0027778B"/>
    <w:rsid w:val="0028044F"/>
    <w:rsid w:val="002851FE"/>
    <w:rsid w:val="002915BF"/>
    <w:rsid w:val="002C55D4"/>
    <w:rsid w:val="002C5724"/>
    <w:rsid w:val="002D4276"/>
    <w:rsid w:val="002F3A1C"/>
    <w:rsid w:val="003143C2"/>
    <w:rsid w:val="003674B6"/>
    <w:rsid w:val="003A7B0C"/>
    <w:rsid w:val="003B2192"/>
    <w:rsid w:val="003B5428"/>
    <w:rsid w:val="003B6A0F"/>
    <w:rsid w:val="003C276F"/>
    <w:rsid w:val="003C5F3C"/>
    <w:rsid w:val="003E1C0A"/>
    <w:rsid w:val="003F589C"/>
    <w:rsid w:val="003F6F04"/>
    <w:rsid w:val="00424448"/>
    <w:rsid w:val="00433B30"/>
    <w:rsid w:val="00433DEF"/>
    <w:rsid w:val="00440963"/>
    <w:rsid w:val="00442483"/>
    <w:rsid w:val="00490646"/>
    <w:rsid w:val="004B2819"/>
    <w:rsid w:val="004C229E"/>
    <w:rsid w:val="004C6179"/>
    <w:rsid w:val="004E4B6C"/>
    <w:rsid w:val="0051331B"/>
    <w:rsid w:val="00516D4A"/>
    <w:rsid w:val="00530F3D"/>
    <w:rsid w:val="00531C90"/>
    <w:rsid w:val="0055439E"/>
    <w:rsid w:val="00555658"/>
    <w:rsid w:val="005665CE"/>
    <w:rsid w:val="00573B2B"/>
    <w:rsid w:val="00576A1F"/>
    <w:rsid w:val="00577D21"/>
    <w:rsid w:val="00591EEC"/>
    <w:rsid w:val="005C0B07"/>
    <w:rsid w:val="005D019B"/>
    <w:rsid w:val="005E2A1B"/>
    <w:rsid w:val="006001D7"/>
    <w:rsid w:val="006257F3"/>
    <w:rsid w:val="006339F3"/>
    <w:rsid w:val="00636830"/>
    <w:rsid w:val="00637F43"/>
    <w:rsid w:val="0066236F"/>
    <w:rsid w:val="00676580"/>
    <w:rsid w:val="00690EE5"/>
    <w:rsid w:val="006B27AE"/>
    <w:rsid w:val="006C086C"/>
    <w:rsid w:val="006C16D9"/>
    <w:rsid w:val="006D2374"/>
    <w:rsid w:val="006F5928"/>
    <w:rsid w:val="007109F2"/>
    <w:rsid w:val="00745356"/>
    <w:rsid w:val="00751D39"/>
    <w:rsid w:val="00754E94"/>
    <w:rsid w:val="007557B6"/>
    <w:rsid w:val="00757F88"/>
    <w:rsid w:val="007737B7"/>
    <w:rsid w:val="00776850"/>
    <w:rsid w:val="00790956"/>
    <w:rsid w:val="007916F8"/>
    <w:rsid w:val="007961C9"/>
    <w:rsid w:val="0079706A"/>
    <w:rsid w:val="007B0BBF"/>
    <w:rsid w:val="007C1148"/>
    <w:rsid w:val="007C23F0"/>
    <w:rsid w:val="007C6CC3"/>
    <w:rsid w:val="007D3520"/>
    <w:rsid w:val="007E0AC4"/>
    <w:rsid w:val="007E2DFB"/>
    <w:rsid w:val="00800B62"/>
    <w:rsid w:val="00803B33"/>
    <w:rsid w:val="0081055E"/>
    <w:rsid w:val="00820462"/>
    <w:rsid w:val="0082319E"/>
    <w:rsid w:val="00823C1E"/>
    <w:rsid w:val="00857791"/>
    <w:rsid w:val="008620E5"/>
    <w:rsid w:val="00873873"/>
    <w:rsid w:val="00875369"/>
    <w:rsid w:val="00880C49"/>
    <w:rsid w:val="0088219C"/>
    <w:rsid w:val="00893730"/>
    <w:rsid w:val="0089619C"/>
    <w:rsid w:val="008B017A"/>
    <w:rsid w:val="008B0880"/>
    <w:rsid w:val="008B6CDE"/>
    <w:rsid w:val="008C01F6"/>
    <w:rsid w:val="008E4997"/>
    <w:rsid w:val="008E6E6F"/>
    <w:rsid w:val="008F5CF0"/>
    <w:rsid w:val="00912012"/>
    <w:rsid w:val="00927324"/>
    <w:rsid w:val="00942550"/>
    <w:rsid w:val="00943FCC"/>
    <w:rsid w:val="0095404F"/>
    <w:rsid w:val="00964FDD"/>
    <w:rsid w:val="00967447"/>
    <w:rsid w:val="00972484"/>
    <w:rsid w:val="009A0E25"/>
    <w:rsid w:val="009A6D33"/>
    <w:rsid w:val="009B6FB6"/>
    <w:rsid w:val="009D0E89"/>
    <w:rsid w:val="009E0E6C"/>
    <w:rsid w:val="009F166D"/>
    <w:rsid w:val="009F634C"/>
    <w:rsid w:val="00A03124"/>
    <w:rsid w:val="00A04B70"/>
    <w:rsid w:val="00A4623A"/>
    <w:rsid w:val="00A525CA"/>
    <w:rsid w:val="00A72807"/>
    <w:rsid w:val="00A93E0F"/>
    <w:rsid w:val="00AA4AE5"/>
    <w:rsid w:val="00AB1275"/>
    <w:rsid w:val="00AC34D0"/>
    <w:rsid w:val="00AD41E1"/>
    <w:rsid w:val="00B121F2"/>
    <w:rsid w:val="00B16664"/>
    <w:rsid w:val="00B22E63"/>
    <w:rsid w:val="00B35CD9"/>
    <w:rsid w:val="00B538A6"/>
    <w:rsid w:val="00B62AD8"/>
    <w:rsid w:val="00B70A89"/>
    <w:rsid w:val="00B7201B"/>
    <w:rsid w:val="00B8314B"/>
    <w:rsid w:val="00B87099"/>
    <w:rsid w:val="00B91506"/>
    <w:rsid w:val="00BB1A26"/>
    <w:rsid w:val="00BC71F5"/>
    <w:rsid w:val="00BD1124"/>
    <w:rsid w:val="00BD3E5E"/>
    <w:rsid w:val="00BD621F"/>
    <w:rsid w:val="00BD70FF"/>
    <w:rsid w:val="00BD79C4"/>
    <w:rsid w:val="00BE193F"/>
    <w:rsid w:val="00C23510"/>
    <w:rsid w:val="00C240D7"/>
    <w:rsid w:val="00C44605"/>
    <w:rsid w:val="00C57B2E"/>
    <w:rsid w:val="00C634B2"/>
    <w:rsid w:val="00C8493B"/>
    <w:rsid w:val="00C97166"/>
    <w:rsid w:val="00CA20D9"/>
    <w:rsid w:val="00CA4BAB"/>
    <w:rsid w:val="00CA7841"/>
    <w:rsid w:val="00CC4321"/>
    <w:rsid w:val="00CE6187"/>
    <w:rsid w:val="00CF16A2"/>
    <w:rsid w:val="00CF3437"/>
    <w:rsid w:val="00CF7E23"/>
    <w:rsid w:val="00D208FE"/>
    <w:rsid w:val="00D25931"/>
    <w:rsid w:val="00D32A00"/>
    <w:rsid w:val="00D378A9"/>
    <w:rsid w:val="00D45674"/>
    <w:rsid w:val="00D45BF3"/>
    <w:rsid w:val="00D61F41"/>
    <w:rsid w:val="00D64588"/>
    <w:rsid w:val="00D7643A"/>
    <w:rsid w:val="00D872DC"/>
    <w:rsid w:val="00D90482"/>
    <w:rsid w:val="00DB03F8"/>
    <w:rsid w:val="00DB5606"/>
    <w:rsid w:val="00DD006C"/>
    <w:rsid w:val="00DD3185"/>
    <w:rsid w:val="00DE05E5"/>
    <w:rsid w:val="00DE5FAF"/>
    <w:rsid w:val="00DF4909"/>
    <w:rsid w:val="00DF564B"/>
    <w:rsid w:val="00E02D9D"/>
    <w:rsid w:val="00E113C2"/>
    <w:rsid w:val="00E23E04"/>
    <w:rsid w:val="00E42718"/>
    <w:rsid w:val="00E911C9"/>
    <w:rsid w:val="00EA3BAC"/>
    <w:rsid w:val="00EA5E84"/>
    <w:rsid w:val="00EB78DE"/>
    <w:rsid w:val="00EC7DB9"/>
    <w:rsid w:val="00ED263E"/>
    <w:rsid w:val="00ED50F1"/>
    <w:rsid w:val="00ED6140"/>
    <w:rsid w:val="00EE1E1C"/>
    <w:rsid w:val="00EE2F2A"/>
    <w:rsid w:val="00F05D66"/>
    <w:rsid w:val="00F14908"/>
    <w:rsid w:val="00F1592F"/>
    <w:rsid w:val="00F321AD"/>
    <w:rsid w:val="00F33439"/>
    <w:rsid w:val="00F4251B"/>
    <w:rsid w:val="00F462C2"/>
    <w:rsid w:val="00F46426"/>
    <w:rsid w:val="00F52AAE"/>
    <w:rsid w:val="00F573BD"/>
    <w:rsid w:val="00F62174"/>
    <w:rsid w:val="00F92951"/>
    <w:rsid w:val="00F92FC4"/>
    <w:rsid w:val="00F95B34"/>
    <w:rsid w:val="00F973E1"/>
    <w:rsid w:val="00F97AB4"/>
    <w:rsid w:val="00FB599D"/>
    <w:rsid w:val="00FD3358"/>
    <w:rsid w:val="00FF0CDC"/>
    <w:rsid w:val="00FF5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791"/>
    <w:pPr>
      <w:widowControl w:val="0"/>
    </w:pPr>
    <w:rPr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57791"/>
    <w:pPr>
      <w:spacing w:after="120"/>
    </w:pPr>
  </w:style>
  <w:style w:type="paragraph" w:customStyle="1" w:styleId="ConsPlusNonformat">
    <w:name w:val="ConsPlusNonformat"/>
    <w:rsid w:val="00857791"/>
    <w:pPr>
      <w:widowControl w:val="0"/>
    </w:pPr>
    <w:rPr>
      <w:rFonts w:ascii="Courier New" w:hAnsi="Courier New"/>
      <w:snapToGrid w:val="0"/>
    </w:rPr>
  </w:style>
  <w:style w:type="paragraph" w:customStyle="1" w:styleId="a4">
    <w:name w:val="Знак Знак"/>
    <w:basedOn w:val="a"/>
    <w:autoRedefine/>
    <w:rsid w:val="00F92FC4"/>
    <w:pPr>
      <w:widowControl/>
      <w:autoSpaceDE w:val="0"/>
      <w:autoSpaceDN w:val="0"/>
      <w:adjustRightInd w:val="0"/>
    </w:pPr>
    <w:rPr>
      <w:rFonts w:ascii="Arial" w:hAnsi="Arial" w:cs="Arial"/>
      <w:snapToGrid/>
      <w:lang w:val="en-ZA" w:eastAsia="en-ZA"/>
    </w:rPr>
  </w:style>
  <w:style w:type="paragraph" w:styleId="a5">
    <w:name w:val="header"/>
    <w:basedOn w:val="a"/>
    <w:rsid w:val="0091201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12012"/>
  </w:style>
  <w:style w:type="paragraph" w:styleId="a7">
    <w:name w:val="Balloon Text"/>
    <w:basedOn w:val="a"/>
    <w:link w:val="a8"/>
    <w:uiPriority w:val="99"/>
    <w:semiHidden/>
    <w:unhideWhenUsed/>
    <w:rsid w:val="00EA5E8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A5E84"/>
    <w:rPr>
      <w:rFonts w:ascii="Tahoma" w:hAnsi="Tahoma" w:cs="Tahoma"/>
      <w:snapToGrid w:val="0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rsid w:val="003C5F3C"/>
  </w:style>
  <w:style w:type="character" w:customStyle="1" w:styleId="aa">
    <w:name w:val="Текст концевой сноски Знак"/>
    <w:link w:val="a9"/>
    <w:uiPriority w:val="99"/>
    <w:semiHidden/>
    <w:rsid w:val="003C5F3C"/>
    <w:rPr>
      <w:snapToGrid w:val="0"/>
    </w:rPr>
  </w:style>
  <w:style w:type="character" w:styleId="ab">
    <w:name w:val="endnote reference"/>
    <w:uiPriority w:val="99"/>
    <w:semiHidden/>
    <w:unhideWhenUsed/>
    <w:rsid w:val="003C5F3C"/>
    <w:rPr>
      <w:vertAlign w:val="superscript"/>
    </w:rPr>
  </w:style>
  <w:style w:type="character" w:styleId="ac">
    <w:name w:val="annotation reference"/>
    <w:uiPriority w:val="99"/>
    <w:semiHidden/>
    <w:unhideWhenUsed/>
    <w:rsid w:val="000F298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F298E"/>
    <w:rPr>
      <w:snapToGrid/>
    </w:rPr>
  </w:style>
  <w:style w:type="character" w:customStyle="1" w:styleId="ae">
    <w:name w:val="Текст примечания Знак"/>
    <w:link w:val="ad"/>
    <w:uiPriority w:val="99"/>
    <w:semiHidden/>
    <w:rsid w:val="000F298E"/>
    <w:rPr>
      <w:snapToGrid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F298E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0F298E"/>
    <w:rPr>
      <w:b/>
      <w:bCs/>
      <w:snapToGrid/>
    </w:rPr>
  </w:style>
  <w:style w:type="paragraph" w:styleId="af1">
    <w:name w:val="Revision"/>
    <w:hidden/>
    <w:uiPriority w:val="99"/>
    <w:semiHidden/>
    <w:rsid w:val="000F298E"/>
    <w:rPr>
      <w:snapToGrid w:val="0"/>
    </w:rPr>
  </w:style>
  <w:style w:type="paragraph" w:customStyle="1" w:styleId="ConsPlusNormal">
    <w:name w:val="ConsPlusNormal"/>
    <w:rsid w:val="009A6D33"/>
    <w:pPr>
      <w:widowControl w:val="0"/>
      <w:autoSpaceDE w:val="0"/>
      <w:autoSpaceDN w:val="0"/>
    </w:pPr>
    <w:rPr>
      <w:sz w:val="30"/>
    </w:rPr>
  </w:style>
  <w:style w:type="paragraph" w:styleId="af2">
    <w:name w:val="List Paragraph"/>
    <w:basedOn w:val="a"/>
    <w:uiPriority w:val="34"/>
    <w:qFormat/>
    <w:rsid w:val="006339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CB155-5E61-4E7B-8086-EA494DEB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БАНКОВСКАЯ  ГАРАНТИЯ</vt:lpstr>
    </vt:vector>
  </TitlesOfParts>
  <Company>111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БАНКОВСКАЯ  ГАРАНТИЯ</dc:title>
  <dc:creator>GorbachevaEA</dc:creator>
  <cp:lastModifiedBy>korzanii</cp:lastModifiedBy>
  <cp:revision>8</cp:revision>
  <cp:lastPrinted>2018-07-27T13:25:00Z</cp:lastPrinted>
  <dcterms:created xsi:type="dcterms:W3CDTF">2022-11-02T06:07:00Z</dcterms:created>
  <dcterms:modified xsi:type="dcterms:W3CDTF">2022-11-09T06:45:00Z</dcterms:modified>
</cp:coreProperties>
</file>