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EE1" w:rsidRPr="00575FB7" w:rsidRDefault="00A0515B" w:rsidP="005D1097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75FB7">
        <w:rPr>
          <w:sz w:val="30"/>
          <w:szCs w:val="30"/>
        </w:rPr>
        <w:t>В целях реализации пункта 6 статьи 2</w:t>
      </w:r>
      <w:r w:rsidR="004C01A9" w:rsidRPr="00575FB7">
        <w:rPr>
          <w:sz w:val="30"/>
          <w:szCs w:val="30"/>
        </w:rPr>
        <w:t>1</w:t>
      </w:r>
      <w:r w:rsidRPr="00575FB7">
        <w:rPr>
          <w:sz w:val="30"/>
          <w:szCs w:val="30"/>
        </w:rPr>
        <w:t xml:space="preserve"> Таможенного</w:t>
      </w:r>
      <w:r w:rsidR="005A3978" w:rsidRPr="00575FB7">
        <w:rPr>
          <w:sz w:val="30"/>
          <w:szCs w:val="30"/>
        </w:rPr>
        <w:t xml:space="preserve"> кодекса </w:t>
      </w:r>
      <w:r w:rsidR="004C01A9" w:rsidRPr="00575FB7">
        <w:rPr>
          <w:sz w:val="30"/>
          <w:szCs w:val="30"/>
        </w:rPr>
        <w:t xml:space="preserve">Евразийского экономического </w:t>
      </w:r>
      <w:r w:rsidR="005A3978" w:rsidRPr="00575FB7">
        <w:rPr>
          <w:sz w:val="30"/>
          <w:szCs w:val="30"/>
        </w:rPr>
        <w:t>союза</w:t>
      </w:r>
      <w:r w:rsidRPr="00575FB7">
        <w:rPr>
          <w:sz w:val="30"/>
          <w:szCs w:val="30"/>
        </w:rPr>
        <w:t xml:space="preserve"> </w:t>
      </w:r>
      <w:r w:rsidR="00DF0EB3" w:rsidRPr="00575FB7">
        <w:rPr>
          <w:sz w:val="30"/>
          <w:szCs w:val="30"/>
        </w:rPr>
        <w:t>и решени</w:t>
      </w:r>
      <w:r w:rsidR="003D67E1" w:rsidRPr="00575FB7">
        <w:rPr>
          <w:sz w:val="30"/>
          <w:szCs w:val="30"/>
        </w:rPr>
        <w:t>й</w:t>
      </w:r>
      <w:r w:rsidR="00DF0EB3" w:rsidRPr="00575FB7">
        <w:rPr>
          <w:sz w:val="30"/>
          <w:szCs w:val="30"/>
        </w:rPr>
        <w:t xml:space="preserve"> Объединенной коллегии таможенных служб государств-членов Таможенного союза </w:t>
      </w:r>
      <w:r w:rsidR="00575FB7" w:rsidRPr="00575FB7">
        <w:rPr>
          <w:sz w:val="30"/>
          <w:szCs w:val="30"/>
        </w:rPr>
        <w:t>№</w:t>
      </w:r>
      <w:r w:rsidR="002F173E" w:rsidRPr="00575FB7">
        <w:rPr>
          <w:sz w:val="30"/>
          <w:szCs w:val="30"/>
        </w:rPr>
        <w:t xml:space="preserve">№ </w:t>
      </w:r>
      <w:r w:rsidR="00575FB7" w:rsidRPr="00575FB7">
        <w:rPr>
          <w:sz w:val="30"/>
          <w:szCs w:val="30"/>
        </w:rPr>
        <w:t>37</w:t>
      </w:r>
      <w:r w:rsidR="002F173E" w:rsidRPr="00575FB7">
        <w:rPr>
          <w:sz w:val="30"/>
          <w:szCs w:val="30"/>
        </w:rPr>
        <w:t>/</w:t>
      </w:r>
      <w:r w:rsidR="00575FB7" w:rsidRPr="00575FB7">
        <w:rPr>
          <w:sz w:val="30"/>
          <w:szCs w:val="30"/>
        </w:rPr>
        <w:t>8, 37/9, 37/13</w:t>
      </w:r>
      <w:r w:rsidR="002F173E" w:rsidRPr="00575FB7">
        <w:rPr>
          <w:sz w:val="30"/>
          <w:szCs w:val="30"/>
        </w:rPr>
        <w:t xml:space="preserve"> </w:t>
      </w:r>
      <w:r w:rsidR="00DF0EB3" w:rsidRPr="00575FB7">
        <w:rPr>
          <w:sz w:val="30"/>
          <w:szCs w:val="30"/>
        </w:rPr>
        <w:t xml:space="preserve">от </w:t>
      </w:r>
      <w:r w:rsidR="00575FB7" w:rsidRPr="00575FB7">
        <w:rPr>
          <w:sz w:val="30"/>
          <w:szCs w:val="30"/>
        </w:rPr>
        <w:t>31</w:t>
      </w:r>
      <w:r w:rsidR="002F173E" w:rsidRPr="00575FB7">
        <w:rPr>
          <w:sz w:val="30"/>
          <w:szCs w:val="30"/>
        </w:rPr>
        <w:t> </w:t>
      </w:r>
      <w:r w:rsidR="00575FB7" w:rsidRPr="00575FB7">
        <w:rPr>
          <w:sz w:val="30"/>
          <w:szCs w:val="30"/>
        </w:rPr>
        <w:t xml:space="preserve">января </w:t>
      </w:r>
      <w:r w:rsidR="00DF0EB3" w:rsidRPr="00575FB7">
        <w:rPr>
          <w:sz w:val="30"/>
          <w:szCs w:val="30"/>
        </w:rPr>
        <w:t>20</w:t>
      </w:r>
      <w:r w:rsidR="00575FB7" w:rsidRPr="00575FB7">
        <w:rPr>
          <w:sz w:val="30"/>
          <w:szCs w:val="30"/>
        </w:rPr>
        <w:t>22</w:t>
      </w:r>
      <w:r w:rsidR="00DF0EB3" w:rsidRPr="00575FB7">
        <w:rPr>
          <w:sz w:val="30"/>
          <w:szCs w:val="30"/>
        </w:rPr>
        <w:t xml:space="preserve"> г</w:t>
      </w:r>
      <w:r w:rsidR="00774ADF" w:rsidRPr="00575FB7">
        <w:rPr>
          <w:sz w:val="30"/>
          <w:szCs w:val="30"/>
        </w:rPr>
        <w:t>ода</w:t>
      </w:r>
      <w:r w:rsidR="00DF0EB3" w:rsidRPr="00575FB7">
        <w:rPr>
          <w:sz w:val="30"/>
          <w:szCs w:val="30"/>
        </w:rPr>
        <w:t xml:space="preserve"> </w:t>
      </w:r>
      <w:r w:rsidR="00D11655" w:rsidRPr="00575FB7">
        <w:rPr>
          <w:sz w:val="30"/>
          <w:szCs w:val="30"/>
        </w:rPr>
        <w:t>Государственный таможенный комитет</w:t>
      </w:r>
      <w:r w:rsidR="00831761" w:rsidRPr="00575FB7">
        <w:rPr>
          <w:sz w:val="30"/>
          <w:szCs w:val="30"/>
        </w:rPr>
        <w:t xml:space="preserve"> </w:t>
      </w:r>
      <w:r w:rsidR="00832DCF" w:rsidRPr="00575FB7">
        <w:rPr>
          <w:sz w:val="30"/>
          <w:szCs w:val="30"/>
        </w:rPr>
        <w:t xml:space="preserve">Республики Беларусь </w:t>
      </w:r>
      <w:r w:rsidR="00831761" w:rsidRPr="00575FB7">
        <w:rPr>
          <w:sz w:val="30"/>
          <w:szCs w:val="30"/>
        </w:rPr>
        <w:t>разъясняет</w:t>
      </w:r>
      <w:r w:rsidR="00995EE1" w:rsidRPr="00575FB7">
        <w:rPr>
          <w:sz w:val="30"/>
          <w:szCs w:val="30"/>
        </w:rPr>
        <w:t xml:space="preserve"> следующее</w:t>
      </w:r>
      <w:r w:rsidR="00875977" w:rsidRPr="00575FB7">
        <w:rPr>
          <w:sz w:val="30"/>
          <w:szCs w:val="30"/>
        </w:rPr>
        <w:t>:</w:t>
      </w:r>
    </w:p>
    <w:p w:rsidR="00575FB7" w:rsidRPr="00575FB7" w:rsidRDefault="000D7CEC" w:rsidP="00575FB7">
      <w:pPr>
        <w:tabs>
          <w:tab w:val="left" w:pos="1276"/>
        </w:tabs>
        <w:ind w:firstLine="709"/>
        <w:jc w:val="both"/>
        <w:rPr>
          <w:bCs/>
          <w:sz w:val="30"/>
          <w:szCs w:val="30"/>
        </w:rPr>
      </w:pPr>
      <w:r w:rsidRPr="00575FB7">
        <w:rPr>
          <w:color w:val="000000"/>
          <w:sz w:val="30"/>
          <w:szCs w:val="30"/>
        </w:rPr>
        <w:t xml:space="preserve">1. </w:t>
      </w:r>
      <w:r w:rsidR="00575FB7" w:rsidRPr="00575FB7">
        <w:rPr>
          <w:sz w:val="30"/>
          <w:szCs w:val="30"/>
        </w:rPr>
        <w:t xml:space="preserve">Сборник стальной эмалированный, представляющий собой стальной вертикальный сосуд, внутренняя поверхность которого имеет стеклоэмалевое покрытие, которое наплавлено в виде тонкого слоя, устойчиво к воздействию большинства едких веществ и соединений, что позволяет применять оборудование в химической и фармацевтической промышленностях при хранении агрессивных и едких сред, состоящий из корпуса, гильзы термометра, выпускающего вентиля, снабженный технологическими штуцерами на крышке оборудования и погружной трубой, </w:t>
      </w:r>
      <w:r w:rsidR="00575FB7" w:rsidRPr="00575FB7">
        <w:rPr>
          <w:bCs/>
          <w:sz w:val="30"/>
          <w:szCs w:val="30"/>
        </w:rPr>
        <w:t xml:space="preserve">в соответствии с Основными правилами интерпретации Товарной номенклатуры внешнеэкономической деятельности </w:t>
      </w:r>
      <w:hyperlink r:id="rId8" w:history="1">
        <w:r w:rsidR="00575FB7" w:rsidRPr="00575FB7">
          <w:rPr>
            <w:bCs/>
            <w:sz w:val="30"/>
            <w:szCs w:val="30"/>
          </w:rPr>
          <w:t>1</w:t>
        </w:r>
      </w:hyperlink>
      <w:r w:rsidR="00575FB7" w:rsidRPr="00575FB7">
        <w:rPr>
          <w:bCs/>
          <w:sz w:val="30"/>
          <w:szCs w:val="30"/>
        </w:rPr>
        <w:t xml:space="preserve"> и 6 классифицируется в </w:t>
      </w:r>
      <w:proofErr w:type="spellStart"/>
      <w:r w:rsidR="00575FB7" w:rsidRPr="00575FB7">
        <w:rPr>
          <w:bCs/>
          <w:sz w:val="30"/>
          <w:szCs w:val="30"/>
        </w:rPr>
        <w:t>подсубпозиции</w:t>
      </w:r>
      <w:proofErr w:type="spellEnd"/>
      <w:r w:rsidR="00575FB7" w:rsidRPr="00575FB7">
        <w:rPr>
          <w:bCs/>
          <w:sz w:val="30"/>
          <w:szCs w:val="30"/>
        </w:rPr>
        <w:t xml:space="preserve"> </w:t>
      </w:r>
      <w:r w:rsidR="00575FB7" w:rsidRPr="00575FB7">
        <w:rPr>
          <w:sz w:val="30"/>
          <w:szCs w:val="30"/>
        </w:rPr>
        <w:t>7309 00 300 0</w:t>
      </w:r>
      <w:r w:rsidR="00575FB7" w:rsidRPr="00575FB7">
        <w:rPr>
          <w:bCs/>
          <w:sz w:val="30"/>
          <w:szCs w:val="30"/>
        </w:rPr>
        <w:t xml:space="preserve"> единой Товарной номенклатуры внешнеэкономической деятельности Евразийского экономического союза;</w:t>
      </w:r>
    </w:p>
    <w:p w:rsidR="00575FB7" w:rsidRDefault="000D7CEC" w:rsidP="007D4701">
      <w:pPr>
        <w:pStyle w:val="10"/>
        <w:shd w:val="clear" w:color="auto" w:fill="auto"/>
        <w:tabs>
          <w:tab w:val="left" w:pos="981"/>
        </w:tabs>
        <w:spacing w:before="0" w:after="0" w:line="240" w:lineRule="auto"/>
        <w:ind w:firstLine="709"/>
        <w:rPr>
          <w:iCs/>
          <w:sz w:val="30"/>
          <w:szCs w:val="30"/>
        </w:rPr>
      </w:pPr>
      <w:r w:rsidRPr="00575FB7">
        <w:rPr>
          <w:color w:val="000000"/>
          <w:sz w:val="30"/>
          <w:szCs w:val="30"/>
        </w:rPr>
        <w:t xml:space="preserve">2. </w:t>
      </w:r>
      <w:proofErr w:type="spellStart"/>
      <w:r w:rsidR="00575FB7" w:rsidRPr="00575FB7">
        <w:rPr>
          <w:iCs/>
          <w:sz w:val="30"/>
          <w:szCs w:val="30"/>
        </w:rPr>
        <w:t>Эндопротез</w:t>
      </w:r>
      <w:proofErr w:type="spellEnd"/>
      <w:r w:rsidR="00575FB7" w:rsidRPr="00575FB7">
        <w:rPr>
          <w:iCs/>
          <w:sz w:val="30"/>
          <w:szCs w:val="30"/>
        </w:rPr>
        <w:t xml:space="preserve"> восстановительной и реконструктивной хирургии, предназначенный для заполнения обширных фрагментов костей грудной клетки и ее дефектов после лечения первичных и метастатических новообразований, которые находятся в грудной клетке и в легких, изготавливаемый из полипропиленовых и </w:t>
      </w:r>
      <w:proofErr w:type="spellStart"/>
      <w:r w:rsidR="00575FB7" w:rsidRPr="00575FB7">
        <w:rPr>
          <w:iCs/>
          <w:sz w:val="30"/>
          <w:szCs w:val="30"/>
        </w:rPr>
        <w:t>полиэстеровых</w:t>
      </w:r>
      <w:proofErr w:type="spellEnd"/>
      <w:r w:rsidR="00575FB7" w:rsidRPr="00575FB7">
        <w:rPr>
          <w:iCs/>
          <w:sz w:val="30"/>
          <w:szCs w:val="30"/>
        </w:rPr>
        <w:t xml:space="preserve"> волокон техникой вязания, имплантируемый в тело пациента, после чего остается в </w:t>
      </w:r>
    </w:p>
    <w:p w:rsidR="007D4701" w:rsidRPr="00575FB7" w:rsidRDefault="00575FB7" w:rsidP="00575FB7">
      <w:pPr>
        <w:pStyle w:val="10"/>
        <w:shd w:val="clear" w:color="auto" w:fill="auto"/>
        <w:tabs>
          <w:tab w:val="left" w:pos="981"/>
        </w:tabs>
        <w:spacing w:before="0" w:after="0" w:line="240" w:lineRule="auto"/>
        <w:ind w:firstLine="0"/>
        <w:rPr>
          <w:bCs/>
          <w:sz w:val="30"/>
          <w:szCs w:val="30"/>
        </w:rPr>
      </w:pPr>
      <w:r>
        <w:rPr>
          <w:iCs/>
          <w:sz w:val="30"/>
          <w:szCs w:val="30"/>
        </w:rPr>
        <w:t>т</w:t>
      </w:r>
      <w:r w:rsidRPr="00575FB7">
        <w:rPr>
          <w:iCs/>
          <w:sz w:val="30"/>
          <w:szCs w:val="30"/>
        </w:rPr>
        <w:t>еле</w:t>
      </w:r>
      <w:r>
        <w:rPr>
          <w:iCs/>
          <w:sz w:val="30"/>
          <w:szCs w:val="30"/>
        </w:rPr>
        <w:t xml:space="preserve"> </w:t>
      </w:r>
      <w:r w:rsidRPr="00575FB7">
        <w:rPr>
          <w:iCs/>
          <w:sz w:val="30"/>
          <w:szCs w:val="30"/>
        </w:rPr>
        <w:t>пациента</w:t>
      </w:r>
      <w:r w:rsidRPr="00575FB7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Pr="00575FB7">
        <w:rPr>
          <w:bCs/>
          <w:sz w:val="30"/>
          <w:szCs w:val="30"/>
        </w:rPr>
        <w:t xml:space="preserve">в соответствии с Основными правилами интерпретации Товарной номенклатуры внешнеэкономической деятельности </w:t>
      </w:r>
      <w:hyperlink r:id="rId9" w:history="1">
        <w:r w:rsidRPr="00575FB7">
          <w:rPr>
            <w:bCs/>
            <w:sz w:val="30"/>
            <w:szCs w:val="30"/>
          </w:rPr>
          <w:t>1</w:t>
        </w:r>
      </w:hyperlink>
      <w:r w:rsidRPr="00575FB7">
        <w:rPr>
          <w:bCs/>
          <w:sz w:val="30"/>
          <w:szCs w:val="30"/>
        </w:rPr>
        <w:t xml:space="preserve"> и 6 классифицируется в </w:t>
      </w:r>
      <w:proofErr w:type="spellStart"/>
      <w:r w:rsidRPr="00575FB7">
        <w:rPr>
          <w:bCs/>
          <w:sz w:val="30"/>
          <w:szCs w:val="30"/>
        </w:rPr>
        <w:t>подсубпозиции</w:t>
      </w:r>
      <w:proofErr w:type="spellEnd"/>
      <w:r w:rsidRPr="00575FB7">
        <w:rPr>
          <w:bCs/>
          <w:sz w:val="30"/>
          <w:szCs w:val="30"/>
        </w:rPr>
        <w:t xml:space="preserve"> </w:t>
      </w:r>
      <w:r w:rsidRPr="00575FB7">
        <w:rPr>
          <w:iCs/>
          <w:sz w:val="30"/>
          <w:szCs w:val="30"/>
        </w:rPr>
        <w:t>9021 39 900 0</w:t>
      </w:r>
      <w:r w:rsidRPr="00575FB7">
        <w:rPr>
          <w:bCs/>
          <w:sz w:val="30"/>
          <w:szCs w:val="30"/>
        </w:rPr>
        <w:t xml:space="preserve"> единой Товарной номенклатуры внешнеэкономической деятельности Евразийского экономического союза;</w:t>
      </w:r>
    </w:p>
    <w:p w:rsidR="00575FB7" w:rsidRPr="00575FB7" w:rsidRDefault="000D7CEC" w:rsidP="00556056">
      <w:pPr>
        <w:pStyle w:val="10"/>
        <w:shd w:val="clear" w:color="auto" w:fill="auto"/>
        <w:tabs>
          <w:tab w:val="left" w:pos="981"/>
        </w:tabs>
        <w:spacing w:before="0" w:after="0" w:line="240" w:lineRule="auto"/>
        <w:ind w:firstLine="709"/>
        <w:rPr>
          <w:bCs/>
          <w:sz w:val="30"/>
          <w:szCs w:val="30"/>
        </w:rPr>
      </w:pPr>
      <w:r w:rsidRPr="00575FB7">
        <w:rPr>
          <w:color w:val="000000"/>
          <w:sz w:val="30"/>
          <w:szCs w:val="30"/>
        </w:rPr>
        <w:t xml:space="preserve">3. </w:t>
      </w:r>
      <w:r w:rsidR="00575FB7" w:rsidRPr="00575FB7">
        <w:rPr>
          <w:iCs/>
          <w:sz w:val="30"/>
          <w:szCs w:val="30"/>
        </w:rPr>
        <w:t xml:space="preserve">Сетки хирургические, представляющие собой </w:t>
      </w:r>
      <w:proofErr w:type="spellStart"/>
      <w:r w:rsidR="00575FB7" w:rsidRPr="00575FB7">
        <w:rPr>
          <w:iCs/>
          <w:sz w:val="30"/>
          <w:szCs w:val="30"/>
        </w:rPr>
        <w:t>нерассасывающиеся</w:t>
      </w:r>
      <w:proofErr w:type="spellEnd"/>
      <w:r w:rsidR="00575FB7" w:rsidRPr="00575FB7">
        <w:rPr>
          <w:iCs/>
          <w:sz w:val="30"/>
          <w:szCs w:val="30"/>
        </w:rPr>
        <w:t xml:space="preserve"> хирургические сетки одноразового использования, с крупными порами, изготовленные трикотажной техникой из </w:t>
      </w:r>
      <w:proofErr w:type="spellStart"/>
      <w:r w:rsidR="00575FB7" w:rsidRPr="00575FB7">
        <w:rPr>
          <w:iCs/>
          <w:sz w:val="30"/>
          <w:szCs w:val="30"/>
        </w:rPr>
        <w:t>монофиламентной</w:t>
      </w:r>
      <w:proofErr w:type="spellEnd"/>
      <w:r w:rsidR="00575FB7" w:rsidRPr="00575FB7">
        <w:rPr>
          <w:iCs/>
          <w:sz w:val="30"/>
          <w:szCs w:val="30"/>
        </w:rPr>
        <w:t xml:space="preserve"> полипропиленовой пряжи медицинского качества размером 60 мм×110 мм, предназначенные для хирургического лечения грыж в целях пополнения убыли соединительной ткани, а также укрепления и поддержания тканей в таких случаях, как брюшные грыжи, послеоперационные грыжи, бедренные грыжи, паховые грыжи, пупочные грыжи, </w:t>
      </w:r>
      <w:r w:rsidR="00575FB7" w:rsidRPr="00575FB7">
        <w:rPr>
          <w:bCs/>
          <w:sz w:val="30"/>
          <w:szCs w:val="30"/>
        </w:rPr>
        <w:t xml:space="preserve">в соответствии с Основными правилами интерпретации Товарной номенклатуры внешнеэкономической деятельности </w:t>
      </w:r>
      <w:hyperlink r:id="rId10" w:history="1">
        <w:r w:rsidR="00575FB7" w:rsidRPr="00575FB7">
          <w:rPr>
            <w:bCs/>
            <w:sz w:val="30"/>
            <w:szCs w:val="30"/>
          </w:rPr>
          <w:t>1</w:t>
        </w:r>
      </w:hyperlink>
      <w:r w:rsidR="00575FB7" w:rsidRPr="00575FB7">
        <w:rPr>
          <w:bCs/>
          <w:sz w:val="30"/>
          <w:szCs w:val="30"/>
        </w:rPr>
        <w:t xml:space="preserve"> и 6 классифицируется в </w:t>
      </w:r>
      <w:proofErr w:type="spellStart"/>
      <w:r w:rsidR="00575FB7" w:rsidRPr="00575FB7">
        <w:rPr>
          <w:bCs/>
          <w:sz w:val="30"/>
          <w:szCs w:val="30"/>
        </w:rPr>
        <w:t>подсубпозиции</w:t>
      </w:r>
      <w:proofErr w:type="spellEnd"/>
      <w:r w:rsidR="00575FB7" w:rsidRPr="00575FB7">
        <w:rPr>
          <w:bCs/>
          <w:sz w:val="30"/>
          <w:szCs w:val="30"/>
        </w:rPr>
        <w:t xml:space="preserve"> </w:t>
      </w:r>
      <w:hyperlink r:id="rId11" w:anchor="tree_top" w:history="1">
        <w:r w:rsidR="00575FB7" w:rsidRPr="00575FB7">
          <w:rPr>
            <w:iCs/>
            <w:sz w:val="30"/>
            <w:szCs w:val="30"/>
          </w:rPr>
          <w:t>9021 90 900 9</w:t>
        </w:r>
      </w:hyperlink>
      <w:r w:rsidR="00575FB7" w:rsidRPr="00575FB7">
        <w:rPr>
          <w:bCs/>
          <w:sz w:val="30"/>
          <w:szCs w:val="30"/>
        </w:rPr>
        <w:t xml:space="preserve"> единой Товарной номенклатуры внешнеэкономической деятельности Евразийского экономического союза;</w:t>
      </w:r>
    </w:p>
    <w:p w:rsidR="00575FB7" w:rsidRPr="00575FB7" w:rsidRDefault="000D7CEC" w:rsidP="00575FB7">
      <w:pPr>
        <w:ind w:firstLine="708"/>
        <w:jc w:val="both"/>
        <w:rPr>
          <w:sz w:val="30"/>
          <w:szCs w:val="30"/>
        </w:rPr>
      </w:pPr>
      <w:r w:rsidRPr="00575FB7">
        <w:rPr>
          <w:color w:val="000000"/>
          <w:sz w:val="30"/>
          <w:szCs w:val="30"/>
        </w:rPr>
        <w:lastRenderedPageBreak/>
        <w:t xml:space="preserve">4. </w:t>
      </w:r>
      <w:r w:rsidR="00575FB7" w:rsidRPr="00575FB7">
        <w:rPr>
          <w:sz w:val="30"/>
          <w:szCs w:val="30"/>
        </w:rPr>
        <w:t xml:space="preserve">Оборудование для обрушивания семян подсолнечника, состоящее из цепных транспортеров, бункера, </w:t>
      </w:r>
      <w:proofErr w:type="spellStart"/>
      <w:r w:rsidR="00575FB7" w:rsidRPr="00575FB7">
        <w:rPr>
          <w:sz w:val="30"/>
          <w:szCs w:val="30"/>
        </w:rPr>
        <w:t>зернорушки</w:t>
      </w:r>
      <w:proofErr w:type="spellEnd"/>
      <w:r w:rsidR="00575FB7" w:rsidRPr="00575FB7">
        <w:rPr>
          <w:sz w:val="30"/>
          <w:szCs w:val="30"/>
        </w:rPr>
        <w:t xml:space="preserve">, машины для разделения по фракциям, машины для отделения масляной пыли, винтового транспортера, </w:t>
      </w:r>
      <w:r w:rsidR="00575FB7" w:rsidRPr="00575FB7">
        <w:rPr>
          <w:rFonts w:cs="Tahoma"/>
          <w:sz w:val="30"/>
          <w:szCs w:val="30"/>
          <w:shd w:val="clear" w:color="auto" w:fill="FFFFFF"/>
        </w:rPr>
        <w:t xml:space="preserve">предназначенное для разрушения и снятия оболочки семян, </w:t>
      </w:r>
      <w:r w:rsidR="00575FB7" w:rsidRPr="00575FB7">
        <w:rPr>
          <w:sz w:val="30"/>
          <w:szCs w:val="30"/>
        </w:rPr>
        <w:t xml:space="preserve">разделения их на ядро, лузгу, </w:t>
      </w:r>
      <w:proofErr w:type="spellStart"/>
      <w:r w:rsidR="00575FB7" w:rsidRPr="00575FB7">
        <w:rPr>
          <w:sz w:val="30"/>
          <w:szCs w:val="30"/>
        </w:rPr>
        <w:t>недоруш</w:t>
      </w:r>
      <w:proofErr w:type="spellEnd"/>
      <w:r w:rsidR="00575FB7" w:rsidRPr="00575FB7">
        <w:rPr>
          <w:sz w:val="30"/>
          <w:szCs w:val="30"/>
        </w:rPr>
        <w:t xml:space="preserve"> и масличную пыль, в соответствии с Основными правилами интерпретации Товарной номенклатуры внешнеэкономической деятельности 1 и 6 классифицируется в субпозиции 8438</w:t>
      </w:r>
      <w:r w:rsidR="00575FB7" w:rsidRPr="00575FB7">
        <w:rPr>
          <w:sz w:val="30"/>
          <w:szCs w:val="30"/>
          <w:lang w:val="en-US"/>
        </w:rPr>
        <w:t> </w:t>
      </w:r>
      <w:r w:rsidR="00575FB7" w:rsidRPr="00575FB7">
        <w:rPr>
          <w:sz w:val="30"/>
          <w:szCs w:val="30"/>
        </w:rPr>
        <w:t xml:space="preserve">80 единой Товарной номенклатуры внешнеэкономической деятельности Евразийского экономического союза. </w:t>
      </w:r>
      <w:bookmarkStart w:id="0" w:name="_GoBack"/>
      <w:bookmarkEnd w:id="0"/>
    </w:p>
    <w:sectPr w:rsidR="00575FB7" w:rsidRPr="00575FB7" w:rsidSect="00DB5BD6">
      <w:headerReference w:type="even" r:id="rId12"/>
      <w:headerReference w:type="default" r:id="rId13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BB9" w:rsidRDefault="00E72BB9">
      <w:r>
        <w:separator/>
      </w:r>
    </w:p>
  </w:endnote>
  <w:endnote w:type="continuationSeparator" w:id="0">
    <w:p w:rsidR="00E72BB9" w:rsidRDefault="00E72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BB9" w:rsidRDefault="00E72BB9">
      <w:r>
        <w:separator/>
      </w:r>
    </w:p>
  </w:footnote>
  <w:footnote w:type="continuationSeparator" w:id="0">
    <w:p w:rsidR="00E72BB9" w:rsidRDefault="00E72B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760" w:rsidRDefault="0047038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D276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D2760" w:rsidRDefault="006D276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760" w:rsidRDefault="0047038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D276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1410E">
      <w:rPr>
        <w:rStyle w:val="a7"/>
        <w:noProof/>
      </w:rPr>
      <w:t>2</w:t>
    </w:r>
    <w:r>
      <w:rPr>
        <w:rStyle w:val="a7"/>
      </w:rPr>
      <w:fldChar w:fldCharType="end"/>
    </w:r>
  </w:p>
  <w:p w:rsidR="006D2760" w:rsidRDefault="006D276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9D1453"/>
    <w:multiLevelType w:val="multilevel"/>
    <w:tmpl w:val="F6EC6C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eastAsia="Calibri" w:hint="default"/>
        <w:color w:val="auto"/>
      </w:rPr>
    </w:lvl>
  </w:abstractNum>
  <w:abstractNum w:abstractNumId="1">
    <w:nsid w:val="65DA2F24"/>
    <w:multiLevelType w:val="hybridMultilevel"/>
    <w:tmpl w:val="D58E638E"/>
    <w:lvl w:ilvl="0" w:tplc="5D922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793172A"/>
    <w:multiLevelType w:val="multilevel"/>
    <w:tmpl w:val="AD368A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BF1"/>
    <w:rsid w:val="00000793"/>
    <w:rsid w:val="00005865"/>
    <w:rsid w:val="00012917"/>
    <w:rsid w:val="00016437"/>
    <w:rsid w:val="00044155"/>
    <w:rsid w:val="000467E8"/>
    <w:rsid w:val="000575EC"/>
    <w:rsid w:val="0006262B"/>
    <w:rsid w:val="00067239"/>
    <w:rsid w:val="0007504D"/>
    <w:rsid w:val="00094609"/>
    <w:rsid w:val="000A6980"/>
    <w:rsid w:val="000B52AF"/>
    <w:rsid w:val="000B784B"/>
    <w:rsid w:val="000C193F"/>
    <w:rsid w:val="000C679F"/>
    <w:rsid w:val="000D387B"/>
    <w:rsid w:val="000D7CEC"/>
    <w:rsid w:val="000E2B84"/>
    <w:rsid w:val="000F3D3C"/>
    <w:rsid w:val="00105126"/>
    <w:rsid w:val="00120009"/>
    <w:rsid w:val="0013499D"/>
    <w:rsid w:val="00137F4A"/>
    <w:rsid w:val="001535B3"/>
    <w:rsid w:val="00153776"/>
    <w:rsid w:val="0015757D"/>
    <w:rsid w:val="001816EA"/>
    <w:rsid w:val="001911DB"/>
    <w:rsid w:val="001A45F3"/>
    <w:rsid w:val="001A7DBA"/>
    <w:rsid w:val="001B08BE"/>
    <w:rsid w:val="001D4106"/>
    <w:rsid w:val="001D7AE0"/>
    <w:rsid w:val="001E6223"/>
    <w:rsid w:val="001F7BB8"/>
    <w:rsid w:val="00200A5E"/>
    <w:rsid w:val="002100F3"/>
    <w:rsid w:val="00211A5D"/>
    <w:rsid w:val="002142C0"/>
    <w:rsid w:val="0022615E"/>
    <w:rsid w:val="00231319"/>
    <w:rsid w:val="00246331"/>
    <w:rsid w:val="00246CD4"/>
    <w:rsid w:val="0027060B"/>
    <w:rsid w:val="002832FF"/>
    <w:rsid w:val="00283537"/>
    <w:rsid w:val="00294880"/>
    <w:rsid w:val="00295B77"/>
    <w:rsid w:val="002A5E1C"/>
    <w:rsid w:val="002A6F7B"/>
    <w:rsid w:val="002C79B0"/>
    <w:rsid w:val="002D4D7B"/>
    <w:rsid w:val="002F173E"/>
    <w:rsid w:val="003019AA"/>
    <w:rsid w:val="00301DA8"/>
    <w:rsid w:val="00302376"/>
    <w:rsid w:val="00304817"/>
    <w:rsid w:val="0031087D"/>
    <w:rsid w:val="003151BC"/>
    <w:rsid w:val="00331AC0"/>
    <w:rsid w:val="003420C7"/>
    <w:rsid w:val="0034697B"/>
    <w:rsid w:val="0037251B"/>
    <w:rsid w:val="003759C6"/>
    <w:rsid w:val="003815AE"/>
    <w:rsid w:val="0038766B"/>
    <w:rsid w:val="003964FF"/>
    <w:rsid w:val="003975FC"/>
    <w:rsid w:val="003A57E8"/>
    <w:rsid w:val="003B4CE7"/>
    <w:rsid w:val="003B6DD8"/>
    <w:rsid w:val="003C4CD7"/>
    <w:rsid w:val="003C6DBB"/>
    <w:rsid w:val="003D413B"/>
    <w:rsid w:val="003D490D"/>
    <w:rsid w:val="003D67E1"/>
    <w:rsid w:val="003E0F9C"/>
    <w:rsid w:val="003F2C58"/>
    <w:rsid w:val="004110E4"/>
    <w:rsid w:val="00433768"/>
    <w:rsid w:val="0044283A"/>
    <w:rsid w:val="00457360"/>
    <w:rsid w:val="004607D0"/>
    <w:rsid w:val="00470382"/>
    <w:rsid w:val="004747CE"/>
    <w:rsid w:val="004827F8"/>
    <w:rsid w:val="004A7040"/>
    <w:rsid w:val="004B13C6"/>
    <w:rsid w:val="004B4BA8"/>
    <w:rsid w:val="004C01A9"/>
    <w:rsid w:val="004C50A5"/>
    <w:rsid w:val="004D406B"/>
    <w:rsid w:val="004E0547"/>
    <w:rsid w:val="004E3D96"/>
    <w:rsid w:val="00501B5D"/>
    <w:rsid w:val="0050282D"/>
    <w:rsid w:val="005057D3"/>
    <w:rsid w:val="00511A0B"/>
    <w:rsid w:val="0052571E"/>
    <w:rsid w:val="005346D8"/>
    <w:rsid w:val="00537353"/>
    <w:rsid w:val="00540C42"/>
    <w:rsid w:val="00550D30"/>
    <w:rsid w:val="00551331"/>
    <w:rsid w:val="00556056"/>
    <w:rsid w:val="00564114"/>
    <w:rsid w:val="00570974"/>
    <w:rsid w:val="00572702"/>
    <w:rsid w:val="00572FAA"/>
    <w:rsid w:val="00575FB7"/>
    <w:rsid w:val="005A3978"/>
    <w:rsid w:val="005B4EA9"/>
    <w:rsid w:val="005B5F74"/>
    <w:rsid w:val="005C1335"/>
    <w:rsid w:val="005D1097"/>
    <w:rsid w:val="005E5247"/>
    <w:rsid w:val="00602421"/>
    <w:rsid w:val="00605FDA"/>
    <w:rsid w:val="00606F25"/>
    <w:rsid w:val="00610D76"/>
    <w:rsid w:val="0062418C"/>
    <w:rsid w:val="00625AB9"/>
    <w:rsid w:val="00626EAC"/>
    <w:rsid w:val="00632B1C"/>
    <w:rsid w:val="006462A2"/>
    <w:rsid w:val="006479C3"/>
    <w:rsid w:val="00670AAA"/>
    <w:rsid w:val="00682CB5"/>
    <w:rsid w:val="00690FD1"/>
    <w:rsid w:val="00693EBC"/>
    <w:rsid w:val="00693FE6"/>
    <w:rsid w:val="006B3209"/>
    <w:rsid w:val="006B3FD7"/>
    <w:rsid w:val="006C0425"/>
    <w:rsid w:val="006D2760"/>
    <w:rsid w:val="006D4462"/>
    <w:rsid w:val="006D62D3"/>
    <w:rsid w:val="006E5BF1"/>
    <w:rsid w:val="006F54ED"/>
    <w:rsid w:val="00725A92"/>
    <w:rsid w:val="007433A1"/>
    <w:rsid w:val="007503F1"/>
    <w:rsid w:val="007633E0"/>
    <w:rsid w:val="00771102"/>
    <w:rsid w:val="00774ADF"/>
    <w:rsid w:val="00776C99"/>
    <w:rsid w:val="00780694"/>
    <w:rsid w:val="007857E7"/>
    <w:rsid w:val="007859F2"/>
    <w:rsid w:val="00790190"/>
    <w:rsid w:val="007A2608"/>
    <w:rsid w:val="007A498B"/>
    <w:rsid w:val="007B0AD7"/>
    <w:rsid w:val="007C2ACB"/>
    <w:rsid w:val="007C6074"/>
    <w:rsid w:val="007D3464"/>
    <w:rsid w:val="007D4701"/>
    <w:rsid w:val="007E2433"/>
    <w:rsid w:val="007F27C7"/>
    <w:rsid w:val="008153AC"/>
    <w:rsid w:val="0083134F"/>
    <w:rsid w:val="00831761"/>
    <w:rsid w:val="00832DCF"/>
    <w:rsid w:val="00835A48"/>
    <w:rsid w:val="0084485A"/>
    <w:rsid w:val="008518CD"/>
    <w:rsid w:val="008560D3"/>
    <w:rsid w:val="0085724C"/>
    <w:rsid w:val="00862F6F"/>
    <w:rsid w:val="00867E0B"/>
    <w:rsid w:val="00867F04"/>
    <w:rsid w:val="00875977"/>
    <w:rsid w:val="008B0675"/>
    <w:rsid w:val="008B5F21"/>
    <w:rsid w:val="008C07CC"/>
    <w:rsid w:val="008C503A"/>
    <w:rsid w:val="008C6A7E"/>
    <w:rsid w:val="008D403B"/>
    <w:rsid w:val="008D4CB3"/>
    <w:rsid w:val="008F5D35"/>
    <w:rsid w:val="008F776B"/>
    <w:rsid w:val="008F77AE"/>
    <w:rsid w:val="00906FC0"/>
    <w:rsid w:val="009120C3"/>
    <w:rsid w:val="0091432D"/>
    <w:rsid w:val="0093235F"/>
    <w:rsid w:val="0093343A"/>
    <w:rsid w:val="00944030"/>
    <w:rsid w:val="00950CB3"/>
    <w:rsid w:val="009763AB"/>
    <w:rsid w:val="00982419"/>
    <w:rsid w:val="0098712A"/>
    <w:rsid w:val="0099016B"/>
    <w:rsid w:val="00995EE1"/>
    <w:rsid w:val="00996D03"/>
    <w:rsid w:val="009A20C5"/>
    <w:rsid w:val="009A70A0"/>
    <w:rsid w:val="009B2E60"/>
    <w:rsid w:val="009B6ABF"/>
    <w:rsid w:val="009D57E6"/>
    <w:rsid w:val="009E2225"/>
    <w:rsid w:val="009E440A"/>
    <w:rsid w:val="009F659F"/>
    <w:rsid w:val="00A0515B"/>
    <w:rsid w:val="00A05E17"/>
    <w:rsid w:val="00A1410E"/>
    <w:rsid w:val="00A22EB4"/>
    <w:rsid w:val="00A32A49"/>
    <w:rsid w:val="00A33901"/>
    <w:rsid w:val="00A33B26"/>
    <w:rsid w:val="00A410AF"/>
    <w:rsid w:val="00A43345"/>
    <w:rsid w:val="00A4599B"/>
    <w:rsid w:val="00A45CE8"/>
    <w:rsid w:val="00A46593"/>
    <w:rsid w:val="00A539AF"/>
    <w:rsid w:val="00A5794D"/>
    <w:rsid w:val="00A67AAF"/>
    <w:rsid w:val="00A767EC"/>
    <w:rsid w:val="00A87A51"/>
    <w:rsid w:val="00AB16F4"/>
    <w:rsid w:val="00AB4187"/>
    <w:rsid w:val="00AD4953"/>
    <w:rsid w:val="00AD7337"/>
    <w:rsid w:val="00AD7E49"/>
    <w:rsid w:val="00AE0488"/>
    <w:rsid w:val="00AE16EF"/>
    <w:rsid w:val="00AE1EC8"/>
    <w:rsid w:val="00AE6E1A"/>
    <w:rsid w:val="00AF7C10"/>
    <w:rsid w:val="00B115D6"/>
    <w:rsid w:val="00B202C2"/>
    <w:rsid w:val="00B2124B"/>
    <w:rsid w:val="00B21E08"/>
    <w:rsid w:val="00B30DAC"/>
    <w:rsid w:val="00B41AC2"/>
    <w:rsid w:val="00B41DE0"/>
    <w:rsid w:val="00B45327"/>
    <w:rsid w:val="00B5266D"/>
    <w:rsid w:val="00B52E27"/>
    <w:rsid w:val="00B54C1A"/>
    <w:rsid w:val="00B5760E"/>
    <w:rsid w:val="00B651CC"/>
    <w:rsid w:val="00B71135"/>
    <w:rsid w:val="00B90356"/>
    <w:rsid w:val="00B97291"/>
    <w:rsid w:val="00BA06FB"/>
    <w:rsid w:val="00BA4F0E"/>
    <w:rsid w:val="00BC032A"/>
    <w:rsid w:val="00BC21ED"/>
    <w:rsid w:val="00BC671A"/>
    <w:rsid w:val="00BC7580"/>
    <w:rsid w:val="00BE1C4D"/>
    <w:rsid w:val="00BE2026"/>
    <w:rsid w:val="00BE397C"/>
    <w:rsid w:val="00BE3AD5"/>
    <w:rsid w:val="00BF4EAD"/>
    <w:rsid w:val="00C00E81"/>
    <w:rsid w:val="00C06251"/>
    <w:rsid w:val="00C17FC1"/>
    <w:rsid w:val="00C25D18"/>
    <w:rsid w:val="00C4446B"/>
    <w:rsid w:val="00C61004"/>
    <w:rsid w:val="00C6187E"/>
    <w:rsid w:val="00C714B0"/>
    <w:rsid w:val="00C934B3"/>
    <w:rsid w:val="00CA2346"/>
    <w:rsid w:val="00CA36CD"/>
    <w:rsid w:val="00CD126C"/>
    <w:rsid w:val="00CD4CE2"/>
    <w:rsid w:val="00CD5DE6"/>
    <w:rsid w:val="00CE0B47"/>
    <w:rsid w:val="00CF129A"/>
    <w:rsid w:val="00D01577"/>
    <w:rsid w:val="00D06448"/>
    <w:rsid w:val="00D11655"/>
    <w:rsid w:val="00D25DE6"/>
    <w:rsid w:val="00D4100F"/>
    <w:rsid w:val="00D51F4C"/>
    <w:rsid w:val="00D8760E"/>
    <w:rsid w:val="00D970F2"/>
    <w:rsid w:val="00DB5BD6"/>
    <w:rsid w:val="00DC05F4"/>
    <w:rsid w:val="00DC1D75"/>
    <w:rsid w:val="00DD34C6"/>
    <w:rsid w:val="00DE1AA3"/>
    <w:rsid w:val="00DF0EB3"/>
    <w:rsid w:val="00E1568D"/>
    <w:rsid w:val="00E17368"/>
    <w:rsid w:val="00E20C2F"/>
    <w:rsid w:val="00E26740"/>
    <w:rsid w:val="00E27330"/>
    <w:rsid w:val="00E3347A"/>
    <w:rsid w:val="00E4465F"/>
    <w:rsid w:val="00E4589A"/>
    <w:rsid w:val="00E459BA"/>
    <w:rsid w:val="00E46041"/>
    <w:rsid w:val="00E65630"/>
    <w:rsid w:val="00E66EF3"/>
    <w:rsid w:val="00E72BB9"/>
    <w:rsid w:val="00E82F9F"/>
    <w:rsid w:val="00E841DF"/>
    <w:rsid w:val="00EA410F"/>
    <w:rsid w:val="00ED1DE2"/>
    <w:rsid w:val="00ED505D"/>
    <w:rsid w:val="00ED639E"/>
    <w:rsid w:val="00EE6E24"/>
    <w:rsid w:val="00EF5322"/>
    <w:rsid w:val="00F03552"/>
    <w:rsid w:val="00F06C58"/>
    <w:rsid w:val="00F27DEB"/>
    <w:rsid w:val="00F34846"/>
    <w:rsid w:val="00F34C53"/>
    <w:rsid w:val="00F4143E"/>
    <w:rsid w:val="00F449BF"/>
    <w:rsid w:val="00F57454"/>
    <w:rsid w:val="00F57F1C"/>
    <w:rsid w:val="00F653FD"/>
    <w:rsid w:val="00F97386"/>
    <w:rsid w:val="00FA1812"/>
    <w:rsid w:val="00FB04C4"/>
    <w:rsid w:val="00FB30EA"/>
    <w:rsid w:val="00FB5CB2"/>
    <w:rsid w:val="00FC35AF"/>
    <w:rsid w:val="00FD5B82"/>
    <w:rsid w:val="00FE219A"/>
    <w:rsid w:val="00FE3ED1"/>
    <w:rsid w:val="00FF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6DD6FD-5BA8-40D7-850D-CA80B8D6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382"/>
  </w:style>
  <w:style w:type="paragraph" w:styleId="1">
    <w:name w:val="heading 1"/>
    <w:basedOn w:val="a"/>
    <w:next w:val="a"/>
    <w:qFormat/>
    <w:rsid w:val="00470382"/>
    <w:pPr>
      <w:keepNext/>
      <w:ind w:left="648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470382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rsid w:val="00470382"/>
    <w:pPr>
      <w:keepNext/>
      <w:jc w:val="both"/>
      <w:outlineLvl w:val="2"/>
    </w:pPr>
    <w:rPr>
      <w:sz w:val="24"/>
    </w:rPr>
  </w:style>
  <w:style w:type="paragraph" w:styleId="9">
    <w:name w:val="heading 9"/>
    <w:basedOn w:val="a"/>
    <w:next w:val="a"/>
    <w:qFormat/>
    <w:rsid w:val="00996D0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0382"/>
    <w:pPr>
      <w:spacing w:line="360" w:lineRule="auto"/>
      <w:jc w:val="both"/>
    </w:pPr>
    <w:rPr>
      <w:sz w:val="26"/>
    </w:rPr>
  </w:style>
  <w:style w:type="paragraph" w:styleId="20">
    <w:name w:val="Body Text 2"/>
    <w:basedOn w:val="a"/>
    <w:rsid w:val="00470382"/>
    <w:pPr>
      <w:spacing w:line="360" w:lineRule="auto"/>
      <w:jc w:val="both"/>
    </w:pPr>
    <w:rPr>
      <w:sz w:val="28"/>
    </w:rPr>
  </w:style>
  <w:style w:type="paragraph" w:styleId="a5">
    <w:name w:val="Body Text Indent"/>
    <w:basedOn w:val="a"/>
    <w:rsid w:val="00470382"/>
    <w:pPr>
      <w:spacing w:line="360" w:lineRule="auto"/>
      <w:ind w:firstLine="720"/>
      <w:jc w:val="both"/>
    </w:pPr>
    <w:rPr>
      <w:sz w:val="26"/>
    </w:rPr>
  </w:style>
  <w:style w:type="paragraph" w:styleId="30">
    <w:name w:val="Body Text Indent 3"/>
    <w:basedOn w:val="a"/>
    <w:rsid w:val="00470382"/>
    <w:pPr>
      <w:ind w:firstLine="709"/>
      <w:jc w:val="both"/>
    </w:pPr>
    <w:rPr>
      <w:sz w:val="26"/>
    </w:rPr>
  </w:style>
  <w:style w:type="paragraph" w:styleId="a6">
    <w:name w:val="header"/>
    <w:basedOn w:val="a"/>
    <w:rsid w:val="0047038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70382"/>
  </w:style>
  <w:style w:type="table" w:styleId="a8">
    <w:name w:val="Table Grid"/>
    <w:basedOn w:val="a1"/>
    <w:uiPriority w:val="59"/>
    <w:rsid w:val="00996D03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A46593"/>
    <w:pPr>
      <w:spacing w:after="120" w:line="480" w:lineRule="auto"/>
      <w:ind w:left="283"/>
    </w:pPr>
  </w:style>
  <w:style w:type="character" w:customStyle="1" w:styleId="a4">
    <w:name w:val="Основной текст Знак"/>
    <w:basedOn w:val="a0"/>
    <w:link w:val="a3"/>
    <w:rsid w:val="008B5F21"/>
    <w:rPr>
      <w:sz w:val="26"/>
    </w:rPr>
  </w:style>
  <w:style w:type="paragraph" w:styleId="a9">
    <w:name w:val="List Paragraph"/>
    <w:basedOn w:val="a"/>
    <w:uiPriority w:val="34"/>
    <w:qFormat/>
    <w:rsid w:val="00867E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Основной текст_"/>
    <w:basedOn w:val="a0"/>
    <w:link w:val="10"/>
    <w:rsid w:val="005D1097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a"/>
    <w:rsid w:val="005D1097"/>
    <w:pPr>
      <w:widowControl w:val="0"/>
      <w:shd w:val="clear" w:color="auto" w:fill="FFFFFF"/>
      <w:spacing w:before="480" w:after="300" w:line="346" w:lineRule="exact"/>
      <w:ind w:hanging="4340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E693D161473020664442B803DCF122214ABCE1EBB36105736B398B9E7C8CD4AA3FE0D3240398CADC7F489C0A4E70BAD3832BCF83040AEFF5J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ks.ru/db/tnved/tree/c9021909009?searchstr=902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BE693D161473020664442B803DCF122214ABCE1EBB36105736B398B9E7C8CD4AA3FE0D3240398CADC7F489C0A4E70BAD3832BCF83040AEFF5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E693D161473020664442B803DCF122214ABCE1EBB36105736B398B9E7C8CD4AA3FE0D3240398CADC7F489C0A4E70BAD3832BCF83040AEFF5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D5B31-74FA-460D-9B84-A0FB5EA96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Начальникам таможен</vt:lpstr>
    </vt:vector>
  </TitlesOfParts>
  <Company>GTK</Company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Начальникам таможен</dc:title>
  <dc:creator>User15</dc:creator>
  <cp:lastModifiedBy>Струкова Ирина Сергеевна</cp:lastModifiedBy>
  <cp:revision>2</cp:revision>
  <cp:lastPrinted>2015-10-12T13:05:00Z</cp:lastPrinted>
  <dcterms:created xsi:type="dcterms:W3CDTF">2023-08-18T11:41:00Z</dcterms:created>
  <dcterms:modified xsi:type="dcterms:W3CDTF">2023-08-18T11:41:00Z</dcterms:modified>
</cp:coreProperties>
</file>